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59" w:rsidRPr="00AA746F" w:rsidRDefault="00B52F59" w:rsidP="00B5466B">
      <w:pPr>
        <w:spacing w:after="0" w:line="240" w:lineRule="auto"/>
        <w:jc w:val="center"/>
        <w:rPr>
          <w:rFonts w:ascii="Times New Roman" w:hAnsi="Times New Roman"/>
          <w:b/>
          <w:sz w:val="24"/>
          <w:szCs w:val="24"/>
        </w:rPr>
      </w:pPr>
      <w:r w:rsidRPr="00AA746F">
        <w:rPr>
          <w:rFonts w:ascii="Times New Roman" w:hAnsi="Times New Roman"/>
          <w:b/>
          <w:sz w:val="24"/>
          <w:szCs w:val="24"/>
        </w:rPr>
        <w:t xml:space="preserve">Atbildes uz iesniegtajiem jautājumiem iepirkumam </w:t>
      </w:r>
    </w:p>
    <w:p w:rsidR="00B52F59" w:rsidRPr="00AA746F" w:rsidRDefault="00B52F59" w:rsidP="00B5466B">
      <w:pPr>
        <w:spacing w:after="0" w:line="240" w:lineRule="auto"/>
        <w:jc w:val="center"/>
        <w:rPr>
          <w:rFonts w:ascii="Times New Roman" w:hAnsi="Times New Roman"/>
          <w:b/>
          <w:sz w:val="24"/>
          <w:szCs w:val="24"/>
        </w:rPr>
      </w:pPr>
      <w:r w:rsidRPr="00AA746F">
        <w:rPr>
          <w:rFonts w:ascii="Times New Roman" w:hAnsi="Times New Roman"/>
          <w:b/>
          <w:sz w:val="24"/>
          <w:szCs w:val="24"/>
          <w:u w:val="single"/>
        </w:rPr>
        <w:t>„Pašvaldības pirmskolas izglītības iestādes "Rūķīši" teritorijas labiekārtošana Rīgas ielā 13, Līvānos”</w:t>
      </w:r>
      <w:r w:rsidRPr="00AA746F">
        <w:rPr>
          <w:rFonts w:ascii="Times New Roman" w:hAnsi="Times New Roman"/>
          <w:b/>
          <w:sz w:val="24"/>
          <w:szCs w:val="24"/>
        </w:rPr>
        <w:t xml:space="preserve">, </w:t>
      </w:r>
    </w:p>
    <w:p w:rsidR="00B52F59" w:rsidRPr="00AA746F" w:rsidRDefault="00B52F59" w:rsidP="00B5466B">
      <w:pPr>
        <w:spacing w:after="0" w:line="240" w:lineRule="auto"/>
        <w:jc w:val="center"/>
        <w:rPr>
          <w:rFonts w:ascii="Times New Roman" w:hAnsi="Times New Roman"/>
          <w:b/>
          <w:sz w:val="24"/>
          <w:szCs w:val="24"/>
        </w:rPr>
      </w:pPr>
      <w:r w:rsidRPr="00AA746F">
        <w:rPr>
          <w:rFonts w:ascii="Times New Roman" w:hAnsi="Times New Roman"/>
          <w:b/>
          <w:sz w:val="24"/>
          <w:szCs w:val="24"/>
        </w:rPr>
        <w:t>iepirkuma identifikācijas Nr. LND 2012/48</w:t>
      </w:r>
    </w:p>
    <w:p w:rsidR="00B52F59" w:rsidRDefault="00B52F59" w:rsidP="00B5466B">
      <w:pPr>
        <w:spacing w:after="0" w:line="240" w:lineRule="auto"/>
        <w:jc w:val="center"/>
        <w:rPr>
          <w:rFonts w:ascii="Times New Roman" w:hAnsi="Times New Roman"/>
          <w:sz w:val="24"/>
          <w:szCs w:val="24"/>
        </w:rPr>
      </w:pPr>
    </w:p>
    <w:p w:rsidR="00B52F59" w:rsidRDefault="00B52F59" w:rsidP="00B5466B">
      <w:pPr>
        <w:spacing w:after="0" w:line="240" w:lineRule="auto"/>
        <w:jc w:val="center"/>
        <w:rPr>
          <w:rFonts w:ascii="Times New Roman" w:hAnsi="Times New Roman"/>
          <w:sz w:val="24"/>
          <w:szCs w:val="24"/>
        </w:rPr>
      </w:pPr>
    </w:p>
    <w:p w:rsidR="00B52F59" w:rsidRPr="00AA746F" w:rsidRDefault="00B52F59" w:rsidP="00B5466B">
      <w:pPr>
        <w:spacing w:after="0" w:line="240" w:lineRule="auto"/>
        <w:rPr>
          <w:rFonts w:ascii="Times New Roman" w:hAnsi="Times New Roman"/>
          <w:sz w:val="24"/>
          <w:szCs w:val="24"/>
          <w:u w:val="single"/>
        </w:rPr>
      </w:pPr>
      <w:r w:rsidRPr="00AA746F">
        <w:rPr>
          <w:rFonts w:ascii="Times New Roman" w:hAnsi="Times New Roman"/>
          <w:sz w:val="24"/>
          <w:szCs w:val="24"/>
          <w:u w:val="single"/>
        </w:rPr>
        <w:t>1.jautājums</w:t>
      </w:r>
    </w:p>
    <w:p w:rsidR="00B52F59" w:rsidRPr="00AA746F" w:rsidRDefault="00B52F59" w:rsidP="00BC3F51">
      <w:pPr>
        <w:rPr>
          <w:rFonts w:ascii="Times New Roman" w:hAnsi="Times New Roman"/>
          <w:sz w:val="24"/>
          <w:szCs w:val="24"/>
        </w:rPr>
      </w:pPr>
      <w:r w:rsidRPr="00AA746F">
        <w:rPr>
          <w:rFonts w:ascii="Times New Roman" w:hAnsi="Times New Roman"/>
          <w:sz w:val="24"/>
          <w:szCs w:val="24"/>
        </w:rPr>
        <w:t>Lūdzam precizēt I kārtas Tāmes formā ailītes ‘’Labojumi’’ nozīmi – 3.1. un 1.5. sadaļās. Vai tie labotie cipari jāņem vērā?</w:t>
      </w:r>
    </w:p>
    <w:p w:rsidR="00B52F59" w:rsidRPr="00AA746F" w:rsidRDefault="00B52F59" w:rsidP="00B5466B">
      <w:pPr>
        <w:spacing w:after="0" w:line="240" w:lineRule="auto"/>
        <w:rPr>
          <w:rFonts w:ascii="Times New Roman" w:hAnsi="Times New Roman"/>
          <w:sz w:val="24"/>
          <w:szCs w:val="24"/>
          <w:u w:val="single"/>
        </w:rPr>
      </w:pPr>
      <w:r w:rsidRPr="00AA746F">
        <w:rPr>
          <w:rFonts w:ascii="Times New Roman" w:hAnsi="Times New Roman"/>
          <w:sz w:val="24"/>
          <w:szCs w:val="24"/>
          <w:u w:val="single"/>
        </w:rPr>
        <w:t>Atbilde:</w:t>
      </w:r>
    </w:p>
    <w:p w:rsidR="00B52F59" w:rsidRPr="00AA746F" w:rsidRDefault="00B52F59" w:rsidP="0014207E">
      <w:pPr>
        <w:spacing w:after="0" w:line="240" w:lineRule="auto"/>
        <w:jc w:val="both"/>
        <w:rPr>
          <w:rFonts w:ascii="Times New Roman" w:hAnsi="Times New Roman"/>
          <w:sz w:val="24"/>
          <w:szCs w:val="24"/>
        </w:rPr>
      </w:pPr>
      <w:r w:rsidRPr="00AA746F">
        <w:rPr>
          <w:rFonts w:ascii="Times New Roman" w:hAnsi="Times New Roman"/>
          <w:sz w:val="24"/>
          <w:szCs w:val="24"/>
        </w:rPr>
        <w:t xml:space="preserve">Iesniedzot piedāvājumu atklātam konkursam „Pašvaldības pirmskolas izglītības iestādes "Rūķīši" teritorijas labiekārtošana Rīgas ielā 13, Līvānos” (iepirkuma identifikācijas Nr. LND 2012/48) finanšu piedāvājumā jāiekļauj </w:t>
      </w:r>
      <w:r w:rsidRPr="00AA746F">
        <w:rPr>
          <w:rFonts w:ascii="Times New Roman" w:hAnsi="Times New Roman"/>
          <w:b/>
          <w:sz w:val="24"/>
          <w:szCs w:val="24"/>
          <w:u w:val="single"/>
        </w:rPr>
        <w:t>tikai 2.kārtas</w:t>
      </w:r>
      <w:r w:rsidRPr="00AA746F">
        <w:rPr>
          <w:rFonts w:ascii="Times New Roman" w:hAnsi="Times New Roman"/>
          <w:sz w:val="24"/>
          <w:szCs w:val="24"/>
        </w:rPr>
        <w:t xml:space="preserve"> būvdarbu apjomos iekļautie darbi (skatīt: Tehniskās specifikācijas – Ekonomikas daļa – 10.sējums).</w:t>
      </w:r>
    </w:p>
    <w:p w:rsidR="00B52F59" w:rsidRPr="00AA746F" w:rsidRDefault="00B52F59" w:rsidP="0014207E">
      <w:pPr>
        <w:spacing w:after="0" w:line="240" w:lineRule="auto"/>
        <w:jc w:val="both"/>
        <w:rPr>
          <w:rFonts w:ascii="Times New Roman" w:hAnsi="Times New Roman"/>
          <w:sz w:val="24"/>
          <w:szCs w:val="24"/>
        </w:rPr>
      </w:pPr>
      <w:r w:rsidRPr="00AA746F">
        <w:rPr>
          <w:rFonts w:ascii="Times New Roman" w:hAnsi="Times New Roman"/>
          <w:sz w:val="24"/>
          <w:szCs w:val="24"/>
        </w:rPr>
        <w:t>Sadaļā „Tehniskās specifikācijas” iekļauts tehniskais projekts pilnā sastāvā (ieskaitot 1.kārtas darbu apjomus, par kuru veikšanu rīkotā iepirkuma ar identifikācijas Nr. LND 2012/28 ERAF piedāvājumu iesniegšanas termiņš bija 04.07.2012), lai visiem ieinteresētiem pretendentiem dotu iespēju kopumā novērtēt situāciju minētajā objektā pirms konkursa piedāvājuma sagatavošanas projekta 2.kārtai, t.i., teritorijas labiekārtošanai.</w:t>
      </w:r>
    </w:p>
    <w:p w:rsidR="00B52F59" w:rsidRPr="00AA746F" w:rsidRDefault="00B52F59" w:rsidP="0014207E">
      <w:pPr>
        <w:spacing w:after="0" w:line="240" w:lineRule="auto"/>
        <w:jc w:val="both"/>
        <w:rPr>
          <w:rFonts w:ascii="Times New Roman" w:hAnsi="Times New Roman"/>
          <w:sz w:val="24"/>
          <w:szCs w:val="24"/>
        </w:rPr>
      </w:pPr>
    </w:p>
    <w:p w:rsidR="00B52F59" w:rsidRPr="001C6E3B" w:rsidRDefault="00B52F59">
      <w:pPr>
        <w:spacing w:after="0" w:line="240" w:lineRule="auto"/>
        <w:jc w:val="both"/>
        <w:rPr>
          <w:rFonts w:ascii="Times New Roman" w:hAnsi="Times New Roman"/>
          <w:sz w:val="24"/>
          <w:szCs w:val="24"/>
          <w:u w:val="single"/>
        </w:rPr>
      </w:pPr>
      <w:r w:rsidRPr="001C6E3B">
        <w:rPr>
          <w:rFonts w:ascii="Times New Roman" w:hAnsi="Times New Roman"/>
          <w:sz w:val="24"/>
          <w:szCs w:val="24"/>
          <w:u w:val="single"/>
        </w:rPr>
        <w:t>2.jautājums</w:t>
      </w:r>
    </w:p>
    <w:p w:rsidR="00B52F59" w:rsidRDefault="00B52F59">
      <w:pPr>
        <w:spacing w:after="0" w:line="240" w:lineRule="auto"/>
        <w:jc w:val="both"/>
        <w:rPr>
          <w:rFonts w:ascii="Times New Roman" w:hAnsi="Times New Roman"/>
          <w:sz w:val="24"/>
          <w:szCs w:val="24"/>
        </w:rPr>
      </w:pPr>
      <w:r w:rsidRPr="007812CF">
        <w:rPr>
          <w:rFonts w:ascii="Times New Roman" w:hAnsi="Times New Roman"/>
          <w:noProof/>
          <w:sz w:val="24"/>
          <w:szCs w:val="24"/>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 o:spid="_x0000_i1025" type="#_x0000_t75" style="width:414.75pt;height:188.25pt;visibility:visible">
            <v:imagedata r:id="rId5" o:title=""/>
          </v:shape>
        </w:pict>
      </w:r>
    </w:p>
    <w:p w:rsidR="00B52F59" w:rsidRDefault="00B52F59">
      <w:pPr>
        <w:spacing w:after="0" w:line="240" w:lineRule="auto"/>
        <w:jc w:val="both"/>
        <w:rPr>
          <w:rFonts w:ascii="Times New Roman" w:hAnsi="Times New Roman"/>
          <w:sz w:val="24"/>
          <w:szCs w:val="24"/>
        </w:rPr>
      </w:pPr>
    </w:p>
    <w:p w:rsidR="00B52F59" w:rsidRPr="00DC2819" w:rsidRDefault="00B52F59">
      <w:pPr>
        <w:spacing w:after="0" w:line="240" w:lineRule="auto"/>
        <w:jc w:val="both"/>
        <w:rPr>
          <w:rFonts w:ascii="Times New Roman" w:hAnsi="Times New Roman"/>
          <w:sz w:val="24"/>
          <w:szCs w:val="24"/>
          <w:u w:val="single"/>
        </w:rPr>
      </w:pPr>
      <w:r w:rsidRPr="00DC2819">
        <w:rPr>
          <w:rFonts w:ascii="Times New Roman" w:hAnsi="Times New Roman"/>
          <w:sz w:val="24"/>
          <w:szCs w:val="24"/>
          <w:u w:val="single"/>
        </w:rPr>
        <w:t>Atbilde:</w:t>
      </w:r>
    </w:p>
    <w:p w:rsidR="00B52F59" w:rsidRPr="00DC2819" w:rsidRDefault="00B52F59" w:rsidP="00DC2819">
      <w:pPr>
        <w:spacing w:after="0" w:line="240" w:lineRule="auto"/>
        <w:jc w:val="both"/>
        <w:rPr>
          <w:rFonts w:ascii="Times New Roman" w:hAnsi="Times New Roman"/>
          <w:sz w:val="24"/>
          <w:szCs w:val="24"/>
        </w:rPr>
      </w:pPr>
      <w:r w:rsidRPr="00DC2819">
        <w:rPr>
          <w:rFonts w:ascii="Times New Roman" w:hAnsi="Times New Roman"/>
          <w:sz w:val="24"/>
          <w:szCs w:val="24"/>
        </w:rPr>
        <w:t>Tehniskā projekta rasējumi AR-2.0, AR-2.1, AR-2.2, AR-2.3 tiks pievienoti Pasūtītāja mājas lapā pie iepirkuma Nr.</w:t>
      </w:r>
      <w:r>
        <w:rPr>
          <w:rFonts w:ascii="Times New Roman" w:hAnsi="Times New Roman"/>
          <w:sz w:val="24"/>
          <w:szCs w:val="24"/>
        </w:rPr>
        <w:t xml:space="preserve"> </w:t>
      </w:r>
      <w:bookmarkStart w:id="0" w:name="_GoBack"/>
      <w:bookmarkEnd w:id="0"/>
      <w:r w:rsidRPr="00DC2819">
        <w:rPr>
          <w:rFonts w:ascii="Times New Roman" w:hAnsi="Times New Roman"/>
          <w:sz w:val="24"/>
          <w:szCs w:val="24"/>
        </w:rPr>
        <w:t>LND 2012/48 „Pašvaldības pirmsskolas izglītības iestādes „Rūķīši” teritorijas labiekārtošana Rīgas ielā 13, Līvānos” sadaļā „Tehniskās specifikācijas”</w:t>
      </w:r>
      <w:r>
        <w:rPr>
          <w:rFonts w:ascii="Times New Roman" w:hAnsi="Times New Roman"/>
          <w:sz w:val="24"/>
          <w:szCs w:val="24"/>
        </w:rPr>
        <w:t xml:space="preserve"> pagarinot arī piedāvājumu iesniegšanas termiņu</w:t>
      </w:r>
      <w:r w:rsidRPr="00DC2819">
        <w:rPr>
          <w:rFonts w:ascii="Times New Roman" w:hAnsi="Times New Roman"/>
          <w:sz w:val="24"/>
          <w:szCs w:val="24"/>
        </w:rPr>
        <w:t>.</w:t>
      </w:r>
    </w:p>
    <w:p w:rsidR="00B52F59" w:rsidRPr="00DC2819" w:rsidRDefault="00B52F59" w:rsidP="00DC2819">
      <w:pPr>
        <w:spacing w:after="0" w:line="240" w:lineRule="auto"/>
        <w:jc w:val="both"/>
        <w:rPr>
          <w:rFonts w:ascii="Times New Roman" w:hAnsi="Times New Roman"/>
          <w:sz w:val="24"/>
          <w:szCs w:val="24"/>
        </w:rPr>
      </w:pPr>
      <w:r w:rsidRPr="00DC2819">
        <w:rPr>
          <w:rFonts w:ascii="Times New Roman" w:hAnsi="Times New Roman"/>
          <w:sz w:val="24"/>
          <w:szCs w:val="24"/>
        </w:rPr>
        <w:t xml:space="preserve">Ar </w:t>
      </w:r>
      <w:r w:rsidRPr="00DC2819">
        <w:rPr>
          <w:rFonts w:ascii="Times New Roman" w:hAnsi="Times New Roman"/>
          <w:bCs/>
          <w:sz w:val="24"/>
          <w:szCs w:val="24"/>
          <w:lang w:val="de-DE"/>
        </w:rPr>
        <w:t xml:space="preserve">tehnisko dokumentāciju </w:t>
      </w:r>
      <w:r w:rsidRPr="00DC2819">
        <w:rPr>
          <w:rFonts w:ascii="Times New Roman" w:hAnsi="Times New Roman"/>
          <w:sz w:val="24"/>
          <w:szCs w:val="24"/>
          <w:lang w:val="de-DE"/>
        </w:rPr>
        <w:t>ieinteresētās personas var iepazīties Līvānu novada būvvaldē, Rīgas ielā 77, Līvānos 3. stāva 303. kabinetā no plkst. 9.00-17.00</w:t>
      </w:r>
    </w:p>
    <w:p w:rsidR="00B52F59" w:rsidRDefault="00B52F59">
      <w:pPr>
        <w:spacing w:after="0" w:line="240" w:lineRule="auto"/>
        <w:jc w:val="both"/>
        <w:rPr>
          <w:rFonts w:ascii="Times New Roman" w:hAnsi="Times New Roman"/>
          <w:sz w:val="24"/>
          <w:szCs w:val="24"/>
        </w:rPr>
      </w:pPr>
    </w:p>
    <w:p w:rsidR="00B52F59" w:rsidRDefault="00B52F59">
      <w:pPr>
        <w:spacing w:after="0" w:line="240" w:lineRule="auto"/>
        <w:jc w:val="both"/>
        <w:rPr>
          <w:rFonts w:ascii="Times New Roman" w:hAnsi="Times New Roman"/>
          <w:sz w:val="24"/>
          <w:szCs w:val="24"/>
        </w:rPr>
      </w:pPr>
    </w:p>
    <w:p w:rsidR="00B52F59" w:rsidRDefault="00B52F59" w:rsidP="001E0CE9">
      <w:pPr>
        <w:spacing w:after="0" w:line="240" w:lineRule="auto"/>
        <w:jc w:val="center"/>
        <w:rPr>
          <w:rFonts w:ascii="Times New Roman" w:hAnsi="Times New Roman"/>
          <w:b/>
          <w:sz w:val="24"/>
          <w:szCs w:val="24"/>
        </w:rPr>
      </w:pPr>
    </w:p>
    <w:p w:rsidR="00B52F59" w:rsidRDefault="00B52F59" w:rsidP="001E0CE9">
      <w:pPr>
        <w:spacing w:after="0" w:line="240" w:lineRule="auto"/>
        <w:jc w:val="center"/>
        <w:rPr>
          <w:rFonts w:ascii="Times New Roman" w:hAnsi="Times New Roman"/>
          <w:b/>
          <w:sz w:val="24"/>
          <w:szCs w:val="24"/>
        </w:rPr>
      </w:pPr>
    </w:p>
    <w:p w:rsidR="00B52F59" w:rsidRDefault="00B52F59" w:rsidP="001E0CE9">
      <w:pPr>
        <w:spacing w:after="0" w:line="240" w:lineRule="auto"/>
        <w:jc w:val="center"/>
        <w:rPr>
          <w:rFonts w:ascii="Times New Roman" w:hAnsi="Times New Roman"/>
          <w:b/>
          <w:sz w:val="24"/>
          <w:szCs w:val="24"/>
        </w:rPr>
      </w:pPr>
    </w:p>
    <w:p w:rsidR="00B52F59" w:rsidRPr="00AA746F" w:rsidRDefault="00B52F59" w:rsidP="001E0CE9">
      <w:pPr>
        <w:spacing w:after="0" w:line="240" w:lineRule="auto"/>
        <w:jc w:val="center"/>
        <w:rPr>
          <w:rFonts w:ascii="Times New Roman" w:hAnsi="Times New Roman"/>
          <w:b/>
          <w:sz w:val="24"/>
          <w:szCs w:val="24"/>
        </w:rPr>
      </w:pPr>
      <w:r>
        <w:rPr>
          <w:rFonts w:ascii="Times New Roman" w:hAnsi="Times New Roman"/>
          <w:b/>
          <w:sz w:val="24"/>
          <w:szCs w:val="24"/>
        </w:rPr>
        <w:t xml:space="preserve">19.10.2012 </w:t>
      </w:r>
      <w:r w:rsidRPr="00AA746F">
        <w:rPr>
          <w:rFonts w:ascii="Times New Roman" w:hAnsi="Times New Roman"/>
          <w:b/>
          <w:sz w:val="24"/>
          <w:szCs w:val="24"/>
        </w:rPr>
        <w:t xml:space="preserve">Atbildes uz iesniegtajiem jautājumiem iepirkumam </w:t>
      </w:r>
    </w:p>
    <w:p w:rsidR="00B52F59" w:rsidRPr="00AA746F" w:rsidRDefault="00B52F59" w:rsidP="001E0CE9">
      <w:pPr>
        <w:spacing w:after="0" w:line="240" w:lineRule="auto"/>
        <w:jc w:val="center"/>
        <w:rPr>
          <w:rFonts w:ascii="Times New Roman" w:hAnsi="Times New Roman"/>
          <w:b/>
          <w:sz w:val="24"/>
          <w:szCs w:val="24"/>
        </w:rPr>
      </w:pPr>
      <w:r w:rsidRPr="00AA746F">
        <w:rPr>
          <w:rFonts w:ascii="Times New Roman" w:hAnsi="Times New Roman"/>
          <w:b/>
          <w:sz w:val="24"/>
          <w:szCs w:val="24"/>
          <w:u w:val="single"/>
        </w:rPr>
        <w:t>„Pašvaldības pirmskolas izglītības iestādes "Rūķīši" teritorijas labiekārtošana Rīgas ielā 13, Līvānos”</w:t>
      </w:r>
      <w:r w:rsidRPr="00AA746F">
        <w:rPr>
          <w:rFonts w:ascii="Times New Roman" w:hAnsi="Times New Roman"/>
          <w:b/>
          <w:sz w:val="24"/>
          <w:szCs w:val="24"/>
        </w:rPr>
        <w:t xml:space="preserve">, </w:t>
      </w:r>
    </w:p>
    <w:p w:rsidR="00B52F59" w:rsidRPr="00AA746F" w:rsidRDefault="00B52F59" w:rsidP="001E0CE9">
      <w:pPr>
        <w:spacing w:after="0" w:line="240" w:lineRule="auto"/>
        <w:jc w:val="center"/>
        <w:rPr>
          <w:rFonts w:ascii="Times New Roman" w:hAnsi="Times New Roman"/>
          <w:b/>
          <w:sz w:val="24"/>
          <w:szCs w:val="24"/>
        </w:rPr>
      </w:pPr>
      <w:r w:rsidRPr="00AA746F">
        <w:rPr>
          <w:rFonts w:ascii="Times New Roman" w:hAnsi="Times New Roman"/>
          <w:b/>
          <w:sz w:val="24"/>
          <w:szCs w:val="24"/>
        </w:rPr>
        <w:t>iepirkuma identifikācijas Nr. LND 2012/48</w:t>
      </w:r>
    </w:p>
    <w:p w:rsidR="00B52F59" w:rsidRDefault="00B52F59">
      <w:pPr>
        <w:spacing w:after="0" w:line="240" w:lineRule="auto"/>
        <w:jc w:val="both"/>
        <w:rPr>
          <w:rFonts w:ascii="Times New Roman" w:hAnsi="Times New Roman"/>
          <w:sz w:val="24"/>
          <w:szCs w:val="24"/>
        </w:rPr>
      </w:pPr>
    </w:p>
    <w:p w:rsidR="00B52F59" w:rsidRDefault="00B52F59" w:rsidP="001E0CE9">
      <w:pPr>
        <w:numPr>
          <w:ilvl w:val="0"/>
          <w:numId w:val="2"/>
        </w:numPr>
        <w:tabs>
          <w:tab w:val="clear" w:pos="720"/>
          <w:tab w:val="num" w:pos="360"/>
        </w:tabs>
        <w:suppressAutoHyphens/>
        <w:spacing w:after="0" w:line="240" w:lineRule="auto"/>
        <w:ind w:right="-514" w:hanging="720"/>
        <w:jc w:val="both"/>
        <w:rPr>
          <w:rFonts w:ascii="Times New Roman" w:hAnsi="Times New Roman"/>
          <w:color w:val="000000"/>
          <w:sz w:val="24"/>
          <w:szCs w:val="24"/>
          <w:u w:val="single"/>
        </w:rPr>
      </w:pPr>
      <w:r w:rsidRPr="00013230">
        <w:rPr>
          <w:rFonts w:ascii="Times New Roman" w:hAnsi="Times New Roman"/>
          <w:color w:val="000000"/>
          <w:sz w:val="24"/>
          <w:szCs w:val="24"/>
          <w:u w:val="single"/>
        </w:rPr>
        <w:t xml:space="preserve">jautājums </w:t>
      </w:r>
    </w:p>
    <w:p w:rsidR="00B52F59" w:rsidRPr="00013230" w:rsidRDefault="00B52F59" w:rsidP="001E0CE9">
      <w:pPr>
        <w:suppressAutoHyphens/>
        <w:spacing w:after="0" w:line="240" w:lineRule="auto"/>
        <w:ind w:right="-514"/>
        <w:jc w:val="both"/>
        <w:rPr>
          <w:rFonts w:ascii="Times New Roman" w:hAnsi="Times New Roman"/>
          <w:color w:val="000000"/>
          <w:sz w:val="24"/>
          <w:szCs w:val="24"/>
          <w:u w:val="single"/>
        </w:rPr>
      </w:pPr>
    </w:p>
    <w:p w:rsidR="00B52F59" w:rsidRPr="00013230" w:rsidRDefault="00B52F59" w:rsidP="001E0CE9">
      <w:pPr>
        <w:suppressAutoHyphens/>
        <w:spacing w:after="0" w:line="240" w:lineRule="auto"/>
        <w:ind w:left="360" w:right="-514"/>
        <w:jc w:val="both"/>
        <w:rPr>
          <w:rFonts w:ascii="Times New Roman" w:hAnsi="Times New Roman"/>
          <w:color w:val="000000"/>
          <w:sz w:val="24"/>
          <w:szCs w:val="24"/>
        </w:rPr>
      </w:pPr>
      <w:r w:rsidRPr="00013230">
        <w:rPr>
          <w:rFonts w:ascii="Times New Roman" w:hAnsi="Times New Roman"/>
          <w:color w:val="000000"/>
          <w:sz w:val="24"/>
          <w:szCs w:val="24"/>
        </w:rPr>
        <w:t xml:space="preserve"> Lūdzu precizēt, kas ir domāts ar lokālās tāmes 1-1 sadaļas „Asfaltētie ceļi”, pozīcija Nr.3 – pamatnes aizvešana uz atbērtni ?!</w:t>
      </w:r>
    </w:p>
    <w:p w:rsidR="00B52F59" w:rsidRPr="00013230" w:rsidRDefault="00B52F59" w:rsidP="001E0CE9">
      <w:pPr>
        <w:suppressAutoHyphens/>
        <w:spacing w:after="0" w:line="240" w:lineRule="auto"/>
        <w:ind w:left="-180" w:right="-514"/>
        <w:jc w:val="both"/>
        <w:rPr>
          <w:rFonts w:ascii="Times New Roman" w:hAnsi="Times New Roman"/>
          <w:color w:val="000000"/>
          <w:sz w:val="24"/>
          <w:szCs w:val="24"/>
        </w:rPr>
      </w:pPr>
      <w:r w:rsidRPr="00013230">
        <w:rPr>
          <w:rFonts w:ascii="Times New Roman" w:hAnsi="Times New Roman"/>
          <w:color w:val="000000"/>
          <w:sz w:val="24"/>
          <w:szCs w:val="24"/>
        </w:rPr>
        <w:t xml:space="preserve">              a. Vai domāts asfalta un tās pamatnes nogāde uz pasūtītāja norādīti atbērtni !</w:t>
      </w:r>
    </w:p>
    <w:p w:rsidR="00B52F59" w:rsidRPr="00013230" w:rsidRDefault="00B52F59" w:rsidP="001E0CE9">
      <w:pPr>
        <w:spacing w:after="0"/>
        <w:ind w:left="540" w:right="-514"/>
        <w:jc w:val="both"/>
        <w:rPr>
          <w:rFonts w:ascii="Times New Roman" w:hAnsi="Times New Roman"/>
          <w:color w:val="000000"/>
          <w:sz w:val="24"/>
          <w:szCs w:val="24"/>
        </w:rPr>
      </w:pPr>
      <w:r w:rsidRPr="00013230">
        <w:rPr>
          <w:rFonts w:ascii="Times New Roman" w:hAnsi="Times New Roman"/>
          <w:color w:val="000000"/>
          <w:sz w:val="24"/>
          <w:szCs w:val="24"/>
        </w:rPr>
        <w:t>(ja, jā tad kādā attālumā jāparedz izvešana)</w:t>
      </w:r>
    </w:p>
    <w:p w:rsidR="00B52F59" w:rsidRPr="00013230" w:rsidRDefault="00B52F59" w:rsidP="001E0CE9">
      <w:pPr>
        <w:spacing w:after="0"/>
        <w:ind w:left="540" w:right="-514"/>
        <w:jc w:val="both"/>
        <w:rPr>
          <w:rFonts w:ascii="Times New Roman" w:hAnsi="Times New Roman"/>
          <w:color w:val="000000"/>
          <w:sz w:val="24"/>
          <w:szCs w:val="24"/>
        </w:rPr>
      </w:pPr>
      <w:r>
        <w:rPr>
          <w:rFonts w:ascii="Times New Roman" w:hAnsi="Times New Roman"/>
          <w:color w:val="000000"/>
          <w:sz w:val="24"/>
          <w:szCs w:val="24"/>
        </w:rPr>
        <w:t xml:space="preserve">  </w:t>
      </w:r>
      <w:r w:rsidRPr="00013230">
        <w:rPr>
          <w:rFonts w:ascii="Times New Roman" w:hAnsi="Times New Roman"/>
          <w:color w:val="000000"/>
          <w:sz w:val="24"/>
          <w:szCs w:val="24"/>
        </w:rPr>
        <w:t>b.  Vai domāts asfalta un tās pamatnes utilizēšanas Būvuzņēmuma paša izvēlētajā izgāztuvē.</w:t>
      </w:r>
    </w:p>
    <w:p w:rsidR="00B52F59" w:rsidRPr="00013230" w:rsidRDefault="00B52F59" w:rsidP="001E0CE9">
      <w:pPr>
        <w:spacing w:after="0"/>
        <w:ind w:left="540"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u w:val="single"/>
        </w:rPr>
      </w:pPr>
      <w:r w:rsidRPr="00013230">
        <w:rPr>
          <w:rFonts w:ascii="Times New Roman" w:hAnsi="Times New Roman"/>
          <w:color w:val="000000"/>
          <w:sz w:val="24"/>
          <w:szCs w:val="24"/>
          <w:u w:val="single"/>
        </w:rPr>
        <w:t>Atbilde:</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 Domāts asfalta un tās pamatnes utilizēšanas Būvuzņēmuma paša izvēlētajā izgāztuvē.</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right="-514" w:hanging="720"/>
        <w:jc w:val="both"/>
        <w:rPr>
          <w:rFonts w:ascii="Times New Roman" w:hAnsi="Times New Roman"/>
          <w:color w:val="000000"/>
          <w:sz w:val="24"/>
          <w:szCs w:val="24"/>
        </w:rPr>
      </w:pPr>
      <w:r w:rsidRPr="00013230">
        <w:rPr>
          <w:rFonts w:ascii="Times New Roman" w:hAnsi="Times New Roman"/>
          <w:color w:val="000000"/>
          <w:sz w:val="24"/>
          <w:szCs w:val="24"/>
          <w:u w:val="single"/>
        </w:rPr>
        <w:t>jautājums</w:t>
      </w:r>
    </w:p>
    <w:p w:rsidR="00B52F59" w:rsidRPr="00013230"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Pēc dotajiem darba apjomiem lokālā tāmē Nr. 1-2, pozīciju Nr.6 ir paredzēts veikt  „grunts piebēršana pamatiem blietējot pa kārtām”.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vai grunts piebēršana pamatiem tiek izmantota esošā izraktā grunts vai jāparedz pievest jaunu smilti ?!</w:t>
      </w:r>
    </w:p>
    <w:p w:rsidR="00B52F59" w:rsidRPr="00013230" w:rsidRDefault="00B52F59" w:rsidP="001E0CE9">
      <w:pPr>
        <w:spacing w:after="0"/>
        <w:ind w:right="-514"/>
        <w:jc w:val="both"/>
        <w:rPr>
          <w:rFonts w:ascii="Times New Roman" w:hAnsi="Times New Roman"/>
          <w:color w:val="000000"/>
          <w:sz w:val="24"/>
          <w:szCs w:val="24"/>
        </w:rPr>
      </w:pPr>
    </w:p>
    <w:p w:rsidR="00B52F59"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Paredzēt pievest jaunu smilti. Ja esošā būs piemērota, ko noteiks pēc pamatu atrakšanas, tad to varēs izmantot.</w:t>
      </w:r>
    </w:p>
    <w:p w:rsidR="00B52F59" w:rsidRDefault="00B52F59" w:rsidP="001E0CE9">
      <w:pPr>
        <w:spacing w:after="0"/>
        <w:ind w:left="-180" w:right="-514"/>
        <w:jc w:val="both"/>
        <w:rPr>
          <w:rFonts w:ascii="Times New Roman" w:hAnsi="Times New Roman"/>
          <w:color w:val="000000"/>
          <w:sz w:val="24"/>
          <w:szCs w:val="24"/>
        </w:rPr>
      </w:pPr>
    </w:p>
    <w:p w:rsidR="00B52F59" w:rsidRPr="00013230" w:rsidRDefault="00B52F59" w:rsidP="001E0CE9">
      <w:pPr>
        <w:spacing w:after="0"/>
        <w:ind w:left="-180"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rPr>
      </w:pPr>
      <w:r w:rsidRPr="00013230">
        <w:rPr>
          <w:rFonts w:ascii="Times New Roman" w:hAnsi="Times New Roman"/>
          <w:color w:val="000000"/>
          <w:sz w:val="24"/>
          <w:szCs w:val="24"/>
          <w:u w:val="single"/>
        </w:rPr>
        <w:t>jautājums</w:t>
      </w:r>
    </w:p>
    <w:p w:rsidR="00B52F59" w:rsidRPr="00013230"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Pēc dotajiem darba apjomiem lokālā tāmē Nr. 1-2, pozīciju Nr.7 ir paredzēts veikt „Cokola atrakšana, aizbēršana blietējot pa kārtām”.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vai cokola aizbēršanai tiek izmantota esošā izraktā grunts vai jāparedz pievest jaunu smilti ?!</w:t>
      </w:r>
    </w:p>
    <w:p w:rsidR="00B52F59" w:rsidRPr="00013230" w:rsidRDefault="00B52F59" w:rsidP="001E0CE9">
      <w:pPr>
        <w:spacing w:after="0"/>
        <w:ind w:right="-514"/>
        <w:jc w:val="both"/>
        <w:rPr>
          <w:rFonts w:ascii="Times New Roman" w:hAnsi="Times New Roman"/>
          <w:color w:val="000000"/>
          <w:sz w:val="24"/>
          <w:szCs w:val="24"/>
        </w:rPr>
      </w:pPr>
    </w:p>
    <w:p w:rsidR="00B52F59"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Paredzēt pievest jaunu smilti. Ja esošā būs piemērota, ko noteiks pēc pamatu atrakšanas, tad to varēs izmantot.</w:t>
      </w:r>
    </w:p>
    <w:p w:rsidR="00B52F59" w:rsidRPr="00013230" w:rsidRDefault="00B52F59" w:rsidP="001E0CE9">
      <w:pPr>
        <w:spacing w:after="0"/>
        <w:ind w:left="-180"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540"/>
        <w:jc w:val="both"/>
        <w:rPr>
          <w:rFonts w:ascii="Times New Roman" w:hAnsi="Times New Roman"/>
          <w:color w:val="000000"/>
          <w:sz w:val="24"/>
          <w:szCs w:val="24"/>
        </w:rPr>
      </w:pPr>
      <w:r w:rsidRPr="00013230">
        <w:rPr>
          <w:rFonts w:ascii="Times New Roman" w:hAnsi="Times New Roman"/>
          <w:color w:val="000000"/>
          <w:sz w:val="24"/>
          <w:szCs w:val="24"/>
        </w:rPr>
        <w:t>Lūdzu precizēt, kas ir domāts ar lokālās tāmes Nr. 3-1 pozīcijām – grunts aizvešana atbērtni ?!</w:t>
      </w:r>
    </w:p>
    <w:p w:rsidR="00B52F59" w:rsidRPr="00013230" w:rsidRDefault="00B52F59" w:rsidP="001E0CE9">
      <w:pPr>
        <w:spacing w:after="0"/>
        <w:ind w:left="540" w:right="-514"/>
        <w:jc w:val="both"/>
        <w:rPr>
          <w:rFonts w:ascii="Times New Roman" w:hAnsi="Times New Roman"/>
          <w:color w:val="000000"/>
          <w:sz w:val="24"/>
          <w:szCs w:val="24"/>
        </w:rPr>
      </w:pPr>
      <w:r w:rsidRPr="00013230">
        <w:rPr>
          <w:rFonts w:ascii="Times New Roman" w:hAnsi="Times New Roman"/>
          <w:color w:val="000000"/>
          <w:sz w:val="24"/>
          <w:szCs w:val="24"/>
        </w:rPr>
        <w:t>a. Vai domāts grunti atstāt objekta teritorijā to noplanējot !</w:t>
      </w:r>
    </w:p>
    <w:p w:rsidR="00B52F59" w:rsidRPr="00013230" w:rsidRDefault="00B52F59" w:rsidP="001E0CE9">
      <w:pPr>
        <w:spacing w:after="0"/>
        <w:ind w:left="540" w:right="-514"/>
        <w:jc w:val="both"/>
        <w:rPr>
          <w:rFonts w:ascii="Times New Roman" w:hAnsi="Times New Roman"/>
          <w:color w:val="000000"/>
          <w:sz w:val="24"/>
          <w:szCs w:val="24"/>
        </w:rPr>
      </w:pPr>
      <w:r w:rsidRPr="00013230">
        <w:rPr>
          <w:rFonts w:ascii="Times New Roman" w:hAnsi="Times New Roman"/>
          <w:color w:val="000000"/>
          <w:sz w:val="24"/>
          <w:szCs w:val="24"/>
        </w:rPr>
        <w:t>b. Vai domāts grunti nogādāt uz pasūtītāja norādīti atbērtni !</w:t>
      </w:r>
    </w:p>
    <w:p w:rsidR="00B52F59" w:rsidRPr="00013230" w:rsidRDefault="00B52F59" w:rsidP="001E0CE9">
      <w:pPr>
        <w:spacing w:after="0"/>
        <w:ind w:left="540" w:right="-514"/>
        <w:jc w:val="both"/>
        <w:rPr>
          <w:rFonts w:ascii="Times New Roman" w:hAnsi="Times New Roman"/>
          <w:color w:val="000000"/>
          <w:sz w:val="24"/>
          <w:szCs w:val="24"/>
        </w:rPr>
      </w:pPr>
      <w:r w:rsidRPr="00013230">
        <w:rPr>
          <w:rFonts w:ascii="Times New Roman" w:hAnsi="Times New Roman"/>
          <w:color w:val="000000"/>
          <w:sz w:val="24"/>
          <w:szCs w:val="24"/>
        </w:rPr>
        <w:t>(ja, jā tad kādā attālumā jāparedz izvešana).</w:t>
      </w:r>
    </w:p>
    <w:p w:rsidR="00B52F59" w:rsidRPr="00013230" w:rsidRDefault="00B52F59" w:rsidP="001E0CE9">
      <w:pPr>
        <w:numPr>
          <w:ilvl w:val="0"/>
          <w:numId w:val="1"/>
        </w:numPr>
        <w:tabs>
          <w:tab w:val="clear" w:pos="432"/>
          <w:tab w:val="num" w:pos="720"/>
        </w:tabs>
        <w:suppressAutoHyphens/>
        <w:spacing w:after="0" w:line="240" w:lineRule="auto"/>
        <w:ind w:left="540" w:right="-514" w:firstLine="0"/>
        <w:jc w:val="both"/>
        <w:rPr>
          <w:rFonts w:ascii="Times New Roman" w:hAnsi="Times New Roman"/>
          <w:color w:val="000000"/>
          <w:sz w:val="24"/>
          <w:szCs w:val="24"/>
        </w:rPr>
      </w:pPr>
      <w:r w:rsidRPr="00013230">
        <w:rPr>
          <w:rFonts w:ascii="Times New Roman" w:hAnsi="Times New Roman"/>
          <w:color w:val="000000"/>
          <w:sz w:val="24"/>
          <w:szCs w:val="24"/>
        </w:rPr>
        <w:t>c. Vai domāts grunti utilizēt Būvuzņēmuma paša izvēlētajā izgāztuvē !</w:t>
      </w:r>
    </w:p>
    <w:p w:rsidR="00B52F59" w:rsidRPr="00013230" w:rsidRDefault="00B52F59" w:rsidP="001E0CE9">
      <w:pPr>
        <w:spacing w:after="0"/>
        <w:ind w:left="540"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Paredzēt aizvešanu līdz 2 km uz pasūtītāja norādīto vietu.</w:t>
      </w:r>
    </w:p>
    <w:p w:rsidR="00B52F59" w:rsidRPr="00013230" w:rsidRDefault="00B52F59" w:rsidP="001E0CE9">
      <w:pPr>
        <w:spacing w:after="0"/>
        <w:ind w:left="540"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Izskatot dotos darba apjomus lokālajā tāmē Nr. 4-1, sadaļas „Mēbeles un iekārtas” nav izprotams paredzēto mēbeļu izpildījums.</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paredzēto mēbeļu izpildījumu (koks vai skaidu plate, krāsots vai lakots, paredzētā pakarāmā vietu skaits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Atbilde: Mēbeles – koka, krāsotas krāsainos toņos. Pakaramo skaits – 10gb. (skatīt arī lapu AR-2.3 “Mēbeļu specifikācijas”).</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Izskatot dotos darba apjomus lokālajā tāmē Nr. 4-1, sadaļas „Koka konstrukcijas” nav izprotams paredzēto „Jumta konstrukcijas nošūšana ar koka dēlīšiem no iekšpuses 120x20 mm, krāsošana”.</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paredzēto koka dēlīšu kvalitāti (ēvelēti vai neēvelēti) ?!</w:t>
      </w:r>
    </w:p>
    <w:p w:rsidR="00B52F59" w:rsidRPr="00013230" w:rsidRDefault="00B52F59" w:rsidP="001E0CE9">
      <w:pPr>
        <w:spacing w:after="0"/>
        <w:ind w:right="-514"/>
        <w:jc w:val="both"/>
        <w:rPr>
          <w:rFonts w:ascii="Times New Roman" w:hAnsi="Times New Roman"/>
          <w:color w:val="000000"/>
          <w:sz w:val="24"/>
          <w:szCs w:val="24"/>
        </w:rPr>
      </w:pPr>
    </w:p>
    <w:p w:rsidR="00B52F59"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Spundēti, ēvelēti apdares dēļi, krāsošana ar kokam paredzētām krāsām, izceļot koka tekstūru (Pinotex vai analogs).</w:t>
      </w:r>
    </w:p>
    <w:p w:rsidR="00B52F59" w:rsidRDefault="00B52F59" w:rsidP="001E0CE9">
      <w:pPr>
        <w:spacing w:after="0"/>
        <w:ind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firstLine="720"/>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3-1, sadaļa „Gumijas segums un pamatne” pozīcijas Nr.7 paredzēts ierīkot „Gumijas segums bērnu laukumiem "PLAYTOP"- b-40mm”.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paredzēto gumijas segumu ?!</w:t>
      </w:r>
    </w:p>
    <w:p w:rsidR="00B52F59" w:rsidRPr="00013230" w:rsidRDefault="00B52F59" w:rsidP="001E0CE9">
      <w:pPr>
        <w:numPr>
          <w:ilvl w:val="0"/>
          <w:numId w:val="3"/>
        </w:numPr>
        <w:suppressAutoHyphens/>
        <w:spacing w:after="0" w:line="240" w:lineRule="auto"/>
        <w:ind w:right="-514" w:hanging="240"/>
        <w:jc w:val="both"/>
        <w:rPr>
          <w:rFonts w:ascii="Times New Roman" w:hAnsi="Times New Roman"/>
          <w:color w:val="000000"/>
          <w:sz w:val="24"/>
          <w:szCs w:val="24"/>
        </w:rPr>
      </w:pPr>
      <w:r w:rsidRPr="00013230">
        <w:rPr>
          <w:rFonts w:ascii="Times New Roman" w:hAnsi="Times New Roman"/>
          <w:color w:val="000000"/>
          <w:sz w:val="24"/>
          <w:szCs w:val="24"/>
        </w:rPr>
        <w:t>Vai segums ir plāksnēs (tātad 500x500), vai viendabīgs.</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        b.   Pāredzētā gumijas seguma tonis (zaļš, melns, sarkans, pelēks)</w:t>
      </w:r>
    </w:p>
    <w:p w:rsidR="00B52F59" w:rsidRPr="00013230" w:rsidRDefault="00B52F59" w:rsidP="001E0CE9">
      <w:pPr>
        <w:spacing w:after="0"/>
        <w:ind w:left="540"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Gumijas segums Playtop (vai analogs) ir berama gumija. Informācija mājas lapā </w:t>
      </w:r>
      <w:hyperlink r:id="rId6" w:history="1">
        <w:r w:rsidRPr="00013230">
          <w:rPr>
            <w:rStyle w:val="Hyperlink"/>
            <w:rFonts w:ascii="Times New Roman" w:hAnsi="Times New Roman"/>
            <w:color w:val="000000"/>
            <w:sz w:val="24"/>
            <w:szCs w:val="24"/>
          </w:rPr>
          <w:t>http://www.playtop.com/global/page.asp?node=254&amp;sec=Playtop_Safer_Surfacing</w:t>
        </w:r>
      </w:hyperlink>
      <w:r w:rsidRPr="00013230">
        <w:rPr>
          <w:rFonts w:ascii="Times New Roman" w:hAnsi="Times New Roman"/>
          <w:color w:val="000000"/>
          <w:sz w:val="24"/>
          <w:szCs w:val="24"/>
        </w:rPr>
        <w:t>. Krāsu toņi – sarkans, zaļš un balts un pelēks; risinājumu skatīt lapā GP-1 un GP-2.</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firstLine="720"/>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4-1, sadaļa „Logi un durvis” pozīcijas Nr.1 un 2 paredzēts ierīkot „PVC logu ar stikla paketi montāža 1200x1200 mm”.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paredzēto logu izpildījumu ?!</w:t>
      </w:r>
    </w:p>
    <w:p w:rsidR="00B52F59" w:rsidRPr="00013230" w:rsidRDefault="00B52F59" w:rsidP="001E0CE9">
      <w:pPr>
        <w:numPr>
          <w:ilvl w:val="1"/>
          <w:numId w:val="2"/>
        </w:numPr>
        <w:tabs>
          <w:tab w:val="clear" w:pos="1440"/>
          <w:tab w:val="num" w:pos="360"/>
        </w:tabs>
        <w:suppressAutoHyphens/>
        <w:spacing w:after="0" w:line="240" w:lineRule="auto"/>
        <w:ind w:left="0" w:right="-514" w:firstLine="0"/>
        <w:jc w:val="both"/>
        <w:rPr>
          <w:rFonts w:ascii="Times New Roman" w:hAnsi="Times New Roman"/>
          <w:color w:val="000000"/>
          <w:sz w:val="24"/>
          <w:szCs w:val="24"/>
        </w:rPr>
      </w:pPr>
      <w:r w:rsidRPr="00013230">
        <w:rPr>
          <w:rFonts w:ascii="Times New Roman" w:hAnsi="Times New Roman"/>
          <w:color w:val="000000"/>
          <w:sz w:val="24"/>
          <w:szCs w:val="24"/>
        </w:rPr>
        <w:t>Kāda veida paketes (divstiklu, vai trīsstiklu)</w:t>
      </w:r>
    </w:p>
    <w:p w:rsidR="00B52F59" w:rsidRPr="00013230" w:rsidRDefault="00B52F59" w:rsidP="001E0CE9">
      <w:pPr>
        <w:numPr>
          <w:ilvl w:val="1"/>
          <w:numId w:val="2"/>
        </w:numPr>
        <w:tabs>
          <w:tab w:val="clear" w:pos="1440"/>
          <w:tab w:val="num" w:pos="360"/>
        </w:tabs>
        <w:suppressAutoHyphens/>
        <w:spacing w:after="0" w:line="240" w:lineRule="auto"/>
        <w:ind w:left="0" w:right="-514" w:firstLine="0"/>
        <w:jc w:val="both"/>
        <w:rPr>
          <w:rFonts w:ascii="Times New Roman" w:hAnsi="Times New Roman"/>
          <w:color w:val="000000"/>
          <w:sz w:val="24"/>
          <w:szCs w:val="24"/>
        </w:rPr>
      </w:pPr>
      <w:r w:rsidRPr="00013230">
        <w:rPr>
          <w:rFonts w:ascii="Times New Roman" w:hAnsi="Times New Roman"/>
          <w:color w:val="000000"/>
          <w:sz w:val="24"/>
          <w:szCs w:val="24"/>
        </w:rPr>
        <w:t>Paredzamā kopējā loga U vērtība</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c.    Profīla tonis (balts, vai kāds noteikts tonis)</w:t>
      </w:r>
    </w:p>
    <w:p w:rsidR="00B52F59" w:rsidRPr="00013230" w:rsidRDefault="00B52F59" w:rsidP="001E0CE9">
      <w:pPr>
        <w:suppressAutoHyphens/>
        <w:spacing w:after="0" w:line="240" w:lineRule="auto"/>
        <w:ind w:right="-514"/>
        <w:jc w:val="both"/>
        <w:rPr>
          <w:rFonts w:ascii="Times New Roman" w:hAnsi="Times New Roman"/>
          <w:color w:val="000000"/>
          <w:sz w:val="24"/>
          <w:szCs w:val="24"/>
        </w:rPr>
      </w:pPr>
      <w:r w:rsidRPr="00013230">
        <w:rPr>
          <w:rFonts w:ascii="Times New Roman" w:hAnsi="Times New Roman"/>
          <w:color w:val="000000"/>
          <w:sz w:val="24"/>
          <w:szCs w:val="24"/>
        </w:rPr>
        <w:t>d.   Loga sadalījums (veramās vērtnes u.c.)</w:t>
      </w:r>
    </w:p>
    <w:p w:rsidR="00B52F59" w:rsidRPr="00013230" w:rsidRDefault="00B52F59" w:rsidP="001E0CE9">
      <w:pPr>
        <w:spacing w:after="0"/>
        <w:ind w:left="-180"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u w:val="single"/>
        </w:rPr>
      </w:pPr>
      <w:r w:rsidRPr="00013230">
        <w:rPr>
          <w:rFonts w:ascii="Times New Roman" w:hAnsi="Times New Roman"/>
          <w:color w:val="000000"/>
          <w:sz w:val="24"/>
          <w:szCs w:val="24"/>
          <w:u w:val="single"/>
        </w:rPr>
        <w:t>Atbilde:</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 Divstiklu pakete; U vērtība 1,8; profila tonis – balts; vērtnes bez dalījuma, neveramas.</w:t>
      </w:r>
    </w:p>
    <w:p w:rsidR="00B52F59" w:rsidRPr="00013230" w:rsidRDefault="00B52F59" w:rsidP="001E0CE9">
      <w:pPr>
        <w:spacing w:after="0"/>
        <w:jc w:val="both"/>
        <w:rPr>
          <w:rFonts w:ascii="Times New Roman" w:hAnsi="Times New Roman"/>
          <w:color w:val="000000"/>
          <w:sz w:val="24"/>
          <w:szCs w:val="24"/>
        </w:rPr>
      </w:pPr>
    </w:p>
    <w:p w:rsidR="00B52F59"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Pr="00013230" w:rsidRDefault="00B52F59" w:rsidP="001E0CE9">
      <w:pPr>
        <w:suppressAutoHyphens/>
        <w:spacing w:after="0" w:line="240" w:lineRule="auto"/>
        <w:ind w:right="-514"/>
        <w:jc w:val="both"/>
        <w:rPr>
          <w:rFonts w:ascii="Times New Roman" w:hAnsi="Times New Roman"/>
          <w:color w:val="000000"/>
          <w:sz w:val="24"/>
          <w:szCs w:val="24"/>
          <w:u w:val="single"/>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4-1, sadaļa „Logi un durvis” pozīcijas Nr.3 paredzēts ierīkot „Koka durvis ar slēdzeni 900x2100 mm”.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precizēt paredzēto durvju izpildījumu ?!</w:t>
      </w:r>
    </w:p>
    <w:p w:rsidR="00B52F59" w:rsidRPr="00013230" w:rsidRDefault="00B52F59" w:rsidP="001E0CE9">
      <w:pPr>
        <w:numPr>
          <w:ilvl w:val="1"/>
          <w:numId w:val="2"/>
        </w:numPr>
        <w:tabs>
          <w:tab w:val="clear" w:pos="1440"/>
          <w:tab w:val="left" w:pos="480"/>
        </w:tabs>
        <w:suppressAutoHyphens/>
        <w:spacing w:after="0" w:line="240" w:lineRule="auto"/>
        <w:ind w:left="0" w:right="-514" w:firstLine="0"/>
        <w:jc w:val="both"/>
        <w:rPr>
          <w:rFonts w:ascii="Times New Roman" w:hAnsi="Times New Roman"/>
          <w:color w:val="000000"/>
          <w:sz w:val="24"/>
          <w:szCs w:val="24"/>
        </w:rPr>
      </w:pPr>
      <w:r w:rsidRPr="00013230">
        <w:rPr>
          <w:rFonts w:ascii="Times New Roman" w:hAnsi="Times New Roman"/>
          <w:color w:val="000000"/>
          <w:sz w:val="24"/>
          <w:szCs w:val="24"/>
        </w:rPr>
        <w:t>Jāparedz ārdurvis vai iekšdurvis.</w:t>
      </w:r>
    </w:p>
    <w:p w:rsidR="00B52F59" w:rsidRPr="00013230" w:rsidRDefault="00B52F59" w:rsidP="001E0CE9">
      <w:pPr>
        <w:numPr>
          <w:ilvl w:val="1"/>
          <w:numId w:val="2"/>
        </w:numPr>
        <w:tabs>
          <w:tab w:val="clear" w:pos="1440"/>
          <w:tab w:val="num" w:pos="480"/>
        </w:tabs>
        <w:suppressAutoHyphens/>
        <w:spacing w:after="0" w:line="240" w:lineRule="auto"/>
        <w:ind w:left="0" w:right="-514" w:firstLine="0"/>
        <w:jc w:val="both"/>
        <w:rPr>
          <w:rFonts w:ascii="Times New Roman" w:hAnsi="Times New Roman"/>
          <w:color w:val="000000"/>
          <w:sz w:val="24"/>
          <w:szCs w:val="24"/>
        </w:rPr>
      </w:pPr>
      <w:r w:rsidRPr="00013230">
        <w:rPr>
          <w:rFonts w:ascii="Times New Roman" w:hAnsi="Times New Roman"/>
          <w:color w:val="000000"/>
          <w:sz w:val="24"/>
          <w:szCs w:val="24"/>
        </w:rPr>
        <w:t>Durvīm ir stiklojums vai nav.</w:t>
      </w:r>
    </w:p>
    <w:p w:rsidR="00B52F59" w:rsidRPr="00013230" w:rsidRDefault="00B52F59" w:rsidP="001E0CE9">
      <w:pPr>
        <w:spacing w:after="0"/>
        <w:ind w:left="540"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u w:val="single"/>
        </w:rPr>
      </w:pPr>
      <w:r w:rsidRPr="00013230">
        <w:rPr>
          <w:rFonts w:ascii="Times New Roman" w:hAnsi="Times New Roman"/>
          <w:color w:val="000000"/>
          <w:sz w:val="24"/>
          <w:szCs w:val="24"/>
          <w:u w:val="single"/>
        </w:rPr>
        <w:t xml:space="preserve">Atbilde: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Jāparedz ārdurvis bez stiklojuma.</w:t>
      </w:r>
    </w:p>
    <w:p w:rsidR="00B52F59" w:rsidRPr="00013230" w:rsidRDefault="00B52F59" w:rsidP="001E0CE9">
      <w:pPr>
        <w:spacing w:after="0"/>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firstLine="720"/>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3-1, sadaļa „Gumijas segums un pamatne” pozīcijas Nr.7 paredzēts ierīkot „Gumijas segums bērnu laukumiem "PLAYTOP"- b-40mm”.</w:t>
      </w:r>
    </w:p>
    <w:p w:rsidR="00B52F59" w:rsidRPr="00013230" w:rsidRDefault="00B52F59" w:rsidP="001E0CE9">
      <w:pPr>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skaidrojumu pēc kādiem kritērijiem izvēlēts gumijas seguma biezums (krišanas augstums vai kas cits) ?!</w:t>
      </w:r>
    </w:p>
    <w:p w:rsidR="00B52F59" w:rsidRPr="00013230" w:rsidRDefault="00B52F59" w:rsidP="001E0CE9">
      <w:pPr>
        <w:ind w:right="-514"/>
        <w:jc w:val="both"/>
        <w:rPr>
          <w:rFonts w:ascii="Times New Roman" w:hAnsi="Times New Roman"/>
          <w:color w:val="000000"/>
          <w:sz w:val="24"/>
          <w:szCs w:val="24"/>
        </w:rPr>
      </w:pPr>
    </w:p>
    <w:p w:rsidR="00B52F59" w:rsidRPr="00013230" w:rsidRDefault="00B52F59" w:rsidP="001E0CE9">
      <w:pPr>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r w:rsidRPr="00013230">
        <w:rPr>
          <w:rFonts w:ascii="Times New Roman" w:hAnsi="Times New Roman"/>
          <w:color w:val="000000"/>
          <w:sz w:val="24"/>
          <w:szCs w:val="24"/>
        </w:rPr>
        <w:t xml:space="preserve"> </w:t>
      </w:r>
    </w:p>
    <w:p w:rsidR="00B52F59" w:rsidRPr="00013230" w:rsidRDefault="00B52F59" w:rsidP="001E0CE9">
      <w:pPr>
        <w:ind w:right="-514"/>
        <w:jc w:val="both"/>
        <w:rPr>
          <w:rFonts w:ascii="Times New Roman" w:hAnsi="Times New Roman"/>
          <w:color w:val="000000"/>
          <w:sz w:val="24"/>
          <w:szCs w:val="24"/>
        </w:rPr>
      </w:pPr>
      <w:r w:rsidRPr="00013230">
        <w:rPr>
          <w:rFonts w:ascii="Times New Roman" w:hAnsi="Times New Roman"/>
          <w:color w:val="000000"/>
          <w:sz w:val="24"/>
          <w:szCs w:val="24"/>
        </w:rPr>
        <w:t>Gumijas segums izvēlēts saskaņā ar paredzēto izmantošanu.</w:t>
      </w:r>
    </w:p>
    <w:p w:rsidR="00B52F59" w:rsidRPr="00013230" w:rsidRDefault="00B52F59" w:rsidP="001E0CE9">
      <w:pPr>
        <w:numPr>
          <w:ilvl w:val="0"/>
          <w:numId w:val="2"/>
        </w:numPr>
        <w:tabs>
          <w:tab w:val="clear" w:pos="720"/>
          <w:tab w:val="num" w:pos="360"/>
        </w:tabs>
        <w:suppressAutoHyphens/>
        <w:spacing w:after="0" w:line="240" w:lineRule="auto"/>
        <w:ind w:right="-514" w:hanging="72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firstLine="720"/>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 xml:space="preserve">Dotajos darba apjomos lokālajā tāmē Nr. 1-2, paredzēti ir „Zemes darbi”. </w:t>
      </w:r>
    </w:p>
    <w:p w:rsidR="00B52F59" w:rsidRPr="00013230" w:rsidRDefault="00B52F59" w:rsidP="001E0CE9">
      <w:pPr>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skaidrojumu, jo nav izprotams ar kuriem darbiem citās lokālajās tāmes šie „zemes darbi” tālāk sasaistās un kuras projekta lapas jāskatās, lai saprastu, ka šie darbi un to apjomi ir tieši tādi ?!</w:t>
      </w:r>
    </w:p>
    <w:p w:rsidR="00B52F59" w:rsidRPr="00013230" w:rsidRDefault="00B52F59" w:rsidP="001E0CE9">
      <w:pPr>
        <w:ind w:right="-514"/>
        <w:jc w:val="both"/>
        <w:rPr>
          <w:rFonts w:ascii="Times New Roman" w:hAnsi="Times New Roman"/>
          <w:color w:val="000000"/>
          <w:sz w:val="24"/>
          <w:szCs w:val="24"/>
          <w:u w:val="single"/>
        </w:rPr>
      </w:pPr>
      <w:r w:rsidRPr="00013230">
        <w:rPr>
          <w:rFonts w:ascii="Times New Roman" w:hAnsi="Times New Roman"/>
          <w:color w:val="000000"/>
          <w:sz w:val="24"/>
          <w:szCs w:val="24"/>
          <w:u w:val="single"/>
        </w:rPr>
        <w:t>Atbilde:</w:t>
      </w:r>
    </w:p>
    <w:p w:rsidR="00B52F59" w:rsidRPr="00013230" w:rsidRDefault="00B52F59" w:rsidP="001E0CE9">
      <w:pPr>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 Zemes darbi paredzēti spēļu māju, spēļu iekārtu un tiltiņa būvniecībai.</w:t>
      </w:r>
    </w:p>
    <w:p w:rsidR="00B52F59" w:rsidRPr="00013230" w:rsidRDefault="00B52F59" w:rsidP="001E0CE9">
      <w:pPr>
        <w:spacing w:after="0"/>
        <w:ind w:right="-514"/>
        <w:jc w:val="both"/>
        <w:rPr>
          <w:rFonts w:ascii="Times New Roman" w:hAnsi="Times New Roman"/>
          <w:color w:val="000000"/>
          <w:sz w:val="24"/>
          <w:szCs w:val="24"/>
        </w:rPr>
      </w:pPr>
    </w:p>
    <w:p w:rsidR="00B52F59"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Pr="00013230" w:rsidRDefault="00B52F59" w:rsidP="001E0CE9">
      <w:pPr>
        <w:suppressAutoHyphens/>
        <w:spacing w:after="0" w:line="240" w:lineRule="auto"/>
        <w:ind w:right="-514"/>
        <w:jc w:val="both"/>
        <w:rPr>
          <w:rFonts w:ascii="Times New Roman" w:hAnsi="Times New Roman"/>
          <w:color w:val="000000"/>
          <w:sz w:val="24"/>
          <w:szCs w:val="24"/>
          <w:u w:val="single"/>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4-1, sadaļā „Sienas apšuvums” pozīcija Nr.1 ir paredzēts - Koka karkasa starpsienas izveide ar laminēta saplākšņa apšuvumu no abām pusēm.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skaidrojumu paredzētas starpsienas konstrukcijai (pielietojamie materiāli un to izmēri), kā arī lūdzu dot pašas starpsienas ģeometriskos izmērus (vienai spēļu mājai)?!</w:t>
      </w:r>
    </w:p>
    <w:p w:rsidR="00B52F59" w:rsidRPr="00013230" w:rsidRDefault="00B52F59" w:rsidP="001E0CE9">
      <w:pPr>
        <w:spacing w:after="0"/>
        <w:ind w:right="-514"/>
        <w:jc w:val="both"/>
        <w:rPr>
          <w:rFonts w:ascii="Times New Roman" w:hAnsi="Times New Roman"/>
          <w:color w:val="000000"/>
          <w:sz w:val="24"/>
          <w:szCs w:val="24"/>
        </w:rPr>
      </w:pPr>
      <w:r>
        <w:rPr>
          <w:rFonts w:ascii="Times New Roman" w:hAnsi="Times New Roman"/>
          <w:color w:val="000000"/>
          <w:sz w:val="24"/>
          <w:szCs w:val="24"/>
        </w:rPr>
        <w:t xml:space="preserve">                   </w:t>
      </w:r>
      <w:r w:rsidRPr="00013230">
        <w:rPr>
          <w:rFonts w:ascii="Times New Roman" w:hAnsi="Times New Roman"/>
          <w:color w:val="000000"/>
          <w:sz w:val="24"/>
          <w:szCs w:val="24"/>
        </w:rPr>
        <w:t>Vai ir pieejami elektroniski paredzētās spēļu mājās sienas konstrukcijas plāni ?!</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Karkasa starpsienas veidot no koka brusām 50x100, principiālo risinājumu skatīt lapās AR-2.1, AR-2.2.</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4-1, sadaļā „Sienas apšuvums” pozīcija Nr.2 ir paredzēts - Koka karkasa ārsienas izveide, impregnēšana.</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skaidrojumu paredzētas ārsienas konstrukcijai (pielietojamie materiāli un to izmēri), kā arī lūdzu dot pašas ārsienas ģeometriskos izmērus (vienai spēļu mājai) ?!</w:t>
      </w:r>
    </w:p>
    <w:p w:rsidR="00B52F59" w:rsidRPr="00013230" w:rsidRDefault="00B52F59" w:rsidP="001E0CE9">
      <w:pPr>
        <w:spacing w:after="0"/>
        <w:ind w:right="-514"/>
        <w:jc w:val="both"/>
        <w:rPr>
          <w:rFonts w:ascii="Times New Roman" w:hAnsi="Times New Roman"/>
          <w:color w:val="000000"/>
          <w:sz w:val="24"/>
          <w:szCs w:val="24"/>
        </w:rPr>
      </w:pPr>
      <w:r>
        <w:rPr>
          <w:rFonts w:ascii="Times New Roman" w:hAnsi="Times New Roman"/>
          <w:color w:val="000000"/>
          <w:sz w:val="24"/>
          <w:szCs w:val="24"/>
        </w:rPr>
        <w:tab/>
        <w:t xml:space="preserve">       </w:t>
      </w:r>
      <w:r w:rsidRPr="00013230">
        <w:rPr>
          <w:rFonts w:ascii="Times New Roman" w:hAnsi="Times New Roman"/>
          <w:color w:val="000000"/>
          <w:sz w:val="24"/>
          <w:szCs w:val="24"/>
        </w:rPr>
        <w:t>Vai ir pieejami elektroniski paredzētās spēļu mājās sienas konstrukcijas plāni ?!</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u w:val="single"/>
        </w:rPr>
        <w:t>Atbilde:</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Izmērus skatīt lapās AR-2.1 un AR-2.2.</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numPr>
          <w:ilvl w:val="0"/>
          <w:numId w:val="2"/>
        </w:numPr>
        <w:tabs>
          <w:tab w:val="clear" w:pos="720"/>
          <w:tab w:val="num" w:pos="360"/>
        </w:tabs>
        <w:suppressAutoHyphens/>
        <w:spacing w:after="0" w:line="240" w:lineRule="auto"/>
        <w:ind w:left="0" w:right="-514" w:firstLine="0"/>
        <w:jc w:val="both"/>
        <w:rPr>
          <w:rFonts w:ascii="Times New Roman" w:hAnsi="Times New Roman"/>
          <w:color w:val="000000"/>
          <w:sz w:val="24"/>
          <w:szCs w:val="24"/>
          <w:u w:val="single"/>
        </w:rPr>
      </w:pPr>
      <w:r w:rsidRPr="00013230">
        <w:rPr>
          <w:rFonts w:ascii="Times New Roman" w:hAnsi="Times New Roman"/>
          <w:color w:val="000000"/>
          <w:sz w:val="24"/>
          <w:szCs w:val="24"/>
          <w:u w:val="single"/>
        </w:rPr>
        <w:t>jautājums</w:t>
      </w:r>
    </w:p>
    <w:p w:rsidR="00B52F59" w:rsidRDefault="00B52F59" w:rsidP="001E0CE9">
      <w:pPr>
        <w:suppressAutoHyphens/>
        <w:spacing w:after="0" w:line="240" w:lineRule="auto"/>
        <w:ind w:right="-514"/>
        <w:jc w:val="both"/>
        <w:rPr>
          <w:rFonts w:ascii="Times New Roman" w:hAnsi="Times New Roman"/>
          <w:color w:val="000000"/>
          <w:sz w:val="24"/>
          <w:szCs w:val="24"/>
        </w:rPr>
      </w:pPr>
    </w:p>
    <w:p w:rsidR="00B52F59" w:rsidRPr="00013230" w:rsidRDefault="00B52F59" w:rsidP="001E0CE9">
      <w:pPr>
        <w:suppressAutoHyphens/>
        <w:spacing w:after="0" w:line="240" w:lineRule="auto"/>
        <w:ind w:right="-514" w:firstLine="720"/>
        <w:jc w:val="both"/>
        <w:rPr>
          <w:rFonts w:ascii="Times New Roman" w:hAnsi="Times New Roman"/>
          <w:color w:val="000000"/>
          <w:sz w:val="24"/>
          <w:szCs w:val="24"/>
        </w:rPr>
      </w:pPr>
      <w:r w:rsidRPr="00013230">
        <w:rPr>
          <w:rFonts w:ascii="Times New Roman" w:hAnsi="Times New Roman"/>
          <w:color w:val="000000"/>
          <w:sz w:val="24"/>
          <w:szCs w:val="24"/>
        </w:rPr>
        <w:t>Dotajos darba apjomos lokālajā tāmē Nr. 4-1, sadaļā „Sienas apšuvums” pozīcija Nr.3 ir paredzēts - Koka dēlīšu apšuvuma izveide 100x20 mm uz latojuma 50x100 mm.</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Jautājums: Lūdzu skaidrojumu par paredzēto koka dēlīšu apšuvumu izpildījumu ?!</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ab/>
        <w:t xml:space="preserve">        Vai ir pieejami elektroniski paredzētās spēļu mājās fasādes plāni ?!</w:t>
      </w:r>
    </w:p>
    <w:p w:rsidR="00B52F59" w:rsidRPr="00013230" w:rsidRDefault="00B52F59" w:rsidP="001E0CE9">
      <w:pPr>
        <w:spacing w:after="0"/>
        <w:ind w:right="-514"/>
        <w:jc w:val="both"/>
        <w:rPr>
          <w:rFonts w:ascii="Times New Roman" w:hAnsi="Times New Roman"/>
          <w:color w:val="000000"/>
          <w:sz w:val="24"/>
          <w:szCs w:val="24"/>
        </w:rPr>
      </w:pPr>
    </w:p>
    <w:p w:rsidR="00B52F59" w:rsidRPr="00013230" w:rsidRDefault="00B52F59" w:rsidP="001E0CE9">
      <w:pPr>
        <w:spacing w:after="0"/>
        <w:ind w:right="-514"/>
        <w:jc w:val="both"/>
        <w:rPr>
          <w:rFonts w:ascii="Times New Roman" w:hAnsi="Times New Roman"/>
          <w:color w:val="000000"/>
          <w:sz w:val="24"/>
          <w:szCs w:val="24"/>
          <w:u w:val="single"/>
        </w:rPr>
      </w:pPr>
      <w:r w:rsidRPr="00013230">
        <w:rPr>
          <w:rFonts w:ascii="Times New Roman" w:hAnsi="Times New Roman"/>
          <w:color w:val="000000"/>
          <w:sz w:val="24"/>
          <w:szCs w:val="24"/>
          <w:u w:val="single"/>
        </w:rPr>
        <w:t>Atbilde:</w:t>
      </w:r>
    </w:p>
    <w:p w:rsidR="00B52F59" w:rsidRPr="00013230" w:rsidRDefault="00B52F59" w:rsidP="001E0CE9">
      <w:pPr>
        <w:spacing w:after="0"/>
        <w:ind w:right="-514"/>
        <w:jc w:val="both"/>
        <w:rPr>
          <w:rFonts w:ascii="Times New Roman" w:hAnsi="Times New Roman"/>
          <w:color w:val="000000"/>
          <w:sz w:val="24"/>
          <w:szCs w:val="24"/>
        </w:rPr>
      </w:pPr>
      <w:r w:rsidRPr="00013230">
        <w:rPr>
          <w:rFonts w:ascii="Times New Roman" w:hAnsi="Times New Roman"/>
          <w:color w:val="000000"/>
          <w:sz w:val="24"/>
          <w:szCs w:val="24"/>
        </w:rPr>
        <w:t xml:space="preserve"> Koka dēlīši – spundēti (vagona) apdares dēļi. Izpildījumu skatīt lapās AR-2.1 un AR-2.2.</w:t>
      </w:r>
    </w:p>
    <w:p w:rsidR="00B52F59" w:rsidRPr="00B5466B" w:rsidRDefault="00B52F59">
      <w:pPr>
        <w:spacing w:after="0" w:line="240" w:lineRule="auto"/>
        <w:jc w:val="both"/>
        <w:rPr>
          <w:rFonts w:ascii="Times New Roman" w:hAnsi="Times New Roman"/>
          <w:sz w:val="24"/>
          <w:szCs w:val="24"/>
        </w:rPr>
      </w:pPr>
    </w:p>
    <w:sectPr w:rsidR="00B52F59" w:rsidRPr="00B5466B" w:rsidSect="009946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80216CC"/>
    <w:multiLevelType w:val="hybridMultilevel"/>
    <w:tmpl w:val="EA0EC014"/>
    <w:lvl w:ilvl="0" w:tplc="2A707A00">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
    <w:nsid w:val="49AE4F45"/>
    <w:multiLevelType w:val="hybridMultilevel"/>
    <w:tmpl w:val="CB984600"/>
    <w:lvl w:ilvl="0" w:tplc="0798BBDE">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3C9"/>
    <w:rsid w:val="00013230"/>
    <w:rsid w:val="00065BCE"/>
    <w:rsid w:val="000B3969"/>
    <w:rsid w:val="0014207E"/>
    <w:rsid w:val="00145E65"/>
    <w:rsid w:val="001A3F7D"/>
    <w:rsid w:val="001C6E3B"/>
    <w:rsid w:val="001E0CE9"/>
    <w:rsid w:val="00492F24"/>
    <w:rsid w:val="004D1ADA"/>
    <w:rsid w:val="005138AB"/>
    <w:rsid w:val="005677E8"/>
    <w:rsid w:val="006E3D97"/>
    <w:rsid w:val="007812CF"/>
    <w:rsid w:val="0078435E"/>
    <w:rsid w:val="00837F84"/>
    <w:rsid w:val="008972A0"/>
    <w:rsid w:val="00904CC5"/>
    <w:rsid w:val="0099465F"/>
    <w:rsid w:val="00A813C9"/>
    <w:rsid w:val="00AA746F"/>
    <w:rsid w:val="00B52F59"/>
    <w:rsid w:val="00B5466B"/>
    <w:rsid w:val="00B66F50"/>
    <w:rsid w:val="00B70CB4"/>
    <w:rsid w:val="00BC3F51"/>
    <w:rsid w:val="00D60BD6"/>
    <w:rsid w:val="00DA3944"/>
    <w:rsid w:val="00DC2819"/>
    <w:rsid w:val="00FE6F75"/>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5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6E3B"/>
    <w:rPr>
      <w:rFonts w:ascii="Tahoma" w:hAnsi="Tahoma" w:cs="Tahoma"/>
      <w:sz w:val="16"/>
      <w:szCs w:val="16"/>
    </w:rPr>
  </w:style>
  <w:style w:type="character" w:styleId="Hyperlink">
    <w:name w:val="Hyperlink"/>
    <w:basedOn w:val="DefaultParagraphFont"/>
    <w:uiPriority w:val="99"/>
    <w:rsid w:val="001E0CE9"/>
    <w:rPr>
      <w:color w:val="000080"/>
      <w:u w:val="single"/>
      <w:lang/>
    </w:rPr>
  </w:style>
</w:styles>
</file>

<file path=word/webSettings.xml><?xml version="1.0" encoding="utf-8"?>
<w:webSettings xmlns:r="http://schemas.openxmlformats.org/officeDocument/2006/relationships" xmlns:w="http://schemas.openxmlformats.org/wordprocessingml/2006/main">
  <w:divs>
    <w:div w:id="196083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ytop.com/global/page.asp?node=254&amp;sec=Playtop_Safer_Surfac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5136</Words>
  <Characters>2928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Atbildes uz iesniegtajiem jautājumiem iepirkumam </dc:title>
  <dc:subject/>
  <dc:creator>Diāna Kleina</dc:creator>
  <cp:keywords/>
  <dc:description/>
  <cp:lastModifiedBy>Gatis</cp:lastModifiedBy>
  <cp:revision>10</cp:revision>
  <dcterms:created xsi:type="dcterms:W3CDTF">2012-10-09T11:01:00Z</dcterms:created>
  <dcterms:modified xsi:type="dcterms:W3CDTF">2012-10-19T12:10:00Z</dcterms:modified>
</cp:coreProperties>
</file>