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61E6" w14:textId="77777777" w:rsidR="00736255" w:rsidRPr="006E0F7D" w:rsidRDefault="00736255" w:rsidP="009F2DE4">
      <w:pPr>
        <w:spacing w:line="276" w:lineRule="auto"/>
        <w:ind w:left="567" w:hanging="567"/>
        <w:jc w:val="center"/>
        <w:rPr>
          <w:lang w:eastAsia="en-US"/>
        </w:rPr>
      </w:pPr>
      <w:r w:rsidRPr="006E0F7D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pt;height:63.95pt" o:ole="">
            <v:imagedata r:id="rId11" o:title=""/>
          </v:shape>
          <o:OLEObject Type="Embed" ProgID="MSPhotoEd.3" ShapeID="_x0000_i1025" DrawAspect="Content" ObjectID="_1843914171" r:id="rId12"/>
        </w:object>
      </w:r>
    </w:p>
    <w:p w14:paraId="46A99B82" w14:textId="77777777" w:rsidR="00736255" w:rsidRPr="006E0F7D" w:rsidRDefault="00736255" w:rsidP="009F2DE4">
      <w:pPr>
        <w:spacing w:line="276" w:lineRule="auto"/>
        <w:jc w:val="center"/>
        <w:rPr>
          <w:spacing w:val="-20"/>
          <w:sz w:val="32"/>
          <w:szCs w:val="32"/>
          <w:lang w:eastAsia="en-US"/>
        </w:rPr>
      </w:pPr>
      <w:r w:rsidRPr="006E0F7D">
        <w:rPr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B6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6E0F7D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6E0F7D" w:rsidRDefault="00736255" w:rsidP="009F2DE4">
      <w:pPr>
        <w:spacing w:line="276" w:lineRule="auto"/>
        <w:jc w:val="center"/>
        <w:rPr>
          <w:sz w:val="20"/>
          <w:szCs w:val="20"/>
          <w:lang w:eastAsia="en-US"/>
        </w:rPr>
      </w:pPr>
      <w:r w:rsidRPr="006E0F7D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6E0F7D" w:rsidRDefault="00736255" w:rsidP="009F2DE4">
      <w:pPr>
        <w:spacing w:line="276" w:lineRule="auto"/>
        <w:jc w:val="center"/>
        <w:rPr>
          <w:sz w:val="20"/>
          <w:szCs w:val="20"/>
          <w:lang w:eastAsia="en-US"/>
        </w:rPr>
      </w:pPr>
      <w:r w:rsidRPr="006E0F7D">
        <w:rPr>
          <w:sz w:val="20"/>
          <w:szCs w:val="20"/>
          <w:lang w:eastAsia="en-US"/>
        </w:rPr>
        <w:t xml:space="preserve">tel. 65307250, </w:t>
      </w:r>
      <w:hyperlink r:id="rId13" w:history="1">
        <w:r w:rsidRPr="006E0F7D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6E0F7D">
        <w:rPr>
          <w:sz w:val="20"/>
          <w:szCs w:val="20"/>
          <w:lang w:eastAsia="en-US"/>
        </w:rPr>
        <w:t xml:space="preserve"> e-pasts </w:t>
      </w:r>
      <w:hyperlink r:id="rId14" w:history="1">
        <w:r w:rsidRPr="006E0F7D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6E0F7D">
        <w:rPr>
          <w:sz w:val="20"/>
          <w:szCs w:val="20"/>
          <w:lang w:eastAsia="en-US"/>
        </w:rPr>
        <w:t xml:space="preserve"> </w:t>
      </w:r>
    </w:p>
    <w:p w14:paraId="0925BF10" w14:textId="77777777" w:rsidR="00736255" w:rsidRPr="006E0F7D" w:rsidRDefault="00736255" w:rsidP="009F2DE4">
      <w:pPr>
        <w:spacing w:line="276" w:lineRule="auto"/>
        <w:rPr>
          <w:szCs w:val="20"/>
          <w:lang w:eastAsia="en-US"/>
        </w:rPr>
      </w:pPr>
    </w:p>
    <w:p w14:paraId="08A1682E" w14:textId="77777777" w:rsidR="004B4871" w:rsidRPr="00831904" w:rsidRDefault="004B4871" w:rsidP="004B4871">
      <w:pPr>
        <w:spacing w:line="276" w:lineRule="auto"/>
        <w:jc w:val="right"/>
      </w:pPr>
      <w:r w:rsidRPr="00831904">
        <w:t>APSTIPRINĀTS</w:t>
      </w:r>
    </w:p>
    <w:p w14:paraId="332663B6" w14:textId="77777777" w:rsidR="004B4871" w:rsidRPr="006E0F7D" w:rsidRDefault="004B4871" w:rsidP="004B4871">
      <w:pPr>
        <w:spacing w:line="276" w:lineRule="auto"/>
        <w:jc w:val="right"/>
        <w:rPr>
          <w:bCs/>
        </w:rPr>
      </w:pPr>
      <w:r w:rsidRPr="006E0F7D">
        <w:t>ar Līvānu novada pašvaldības domes</w:t>
      </w:r>
    </w:p>
    <w:p w14:paraId="62CBFD07" w14:textId="766098F9" w:rsidR="004B4871" w:rsidRPr="006E0F7D" w:rsidRDefault="004B4871" w:rsidP="004B4871">
      <w:pPr>
        <w:spacing w:line="276" w:lineRule="auto"/>
        <w:jc w:val="right"/>
        <w:rPr>
          <w:bCs/>
        </w:rPr>
      </w:pPr>
      <w:r w:rsidRPr="006E0F7D">
        <w:t>202</w:t>
      </w:r>
      <w:r w:rsidR="001413F6" w:rsidRPr="006E0F7D">
        <w:t>6</w:t>
      </w:r>
      <w:r w:rsidRPr="006E0F7D">
        <w:t xml:space="preserve">. gada </w:t>
      </w:r>
      <w:r w:rsidR="00431153" w:rsidRPr="006E0F7D">
        <w:t>2</w:t>
      </w:r>
      <w:r w:rsidR="00C2680A">
        <w:t>5</w:t>
      </w:r>
      <w:r w:rsidRPr="006E0F7D">
        <w:t>.</w:t>
      </w:r>
      <w:r w:rsidR="00431153" w:rsidRPr="006E0F7D">
        <w:t> </w:t>
      </w:r>
      <w:r w:rsidR="00C2680A">
        <w:t>jūnija</w:t>
      </w:r>
    </w:p>
    <w:p w14:paraId="46B6F36C" w14:textId="39585685" w:rsidR="004B4871" w:rsidRPr="006E0F7D" w:rsidRDefault="004B4871" w:rsidP="004B4871">
      <w:pPr>
        <w:spacing w:line="276" w:lineRule="auto"/>
        <w:jc w:val="right"/>
        <w:rPr>
          <w:bCs/>
        </w:rPr>
      </w:pPr>
      <w:r w:rsidRPr="006E0F7D">
        <w:t>sēdes protokola Nr.</w:t>
      </w:r>
      <w:r w:rsidR="00316328">
        <w:t>10</w:t>
      </w:r>
    </w:p>
    <w:p w14:paraId="73A55611" w14:textId="59FB6231" w:rsidR="004B4871" w:rsidRDefault="004B4871" w:rsidP="004B4871">
      <w:pPr>
        <w:jc w:val="right"/>
      </w:pPr>
      <w:r w:rsidRPr="006E0F7D">
        <w:t>lēmumu Nr.</w:t>
      </w:r>
      <w:r w:rsidR="00316328">
        <w:t>10-39</w:t>
      </w:r>
    </w:p>
    <w:p w14:paraId="723AC123" w14:textId="77777777" w:rsidR="009E3C8F" w:rsidRPr="00562788" w:rsidRDefault="009E3C8F" w:rsidP="00562788">
      <w:pPr>
        <w:pStyle w:val="Virsraksts2"/>
        <w:spacing w:line="276" w:lineRule="auto"/>
        <w:jc w:val="left"/>
        <w:rPr>
          <w:b w:val="0"/>
          <w:bCs w:val="0"/>
          <w:iCs/>
          <w:sz w:val="20"/>
          <w:szCs w:val="20"/>
        </w:rPr>
      </w:pPr>
    </w:p>
    <w:p w14:paraId="0AD434C6" w14:textId="77933CA9" w:rsidR="00291010" w:rsidRDefault="0032744C" w:rsidP="00291010">
      <w:pPr>
        <w:jc w:val="center"/>
        <w:rPr>
          <w:b/>
          <w:color w:val="000000" w:themeColor="text1"/>
        </w:rPr>
      </w:pPr>
      <w:r w:rsidRPr="0032744C">
        <w:rPr>
          <w:b/>
        </w:rPr>
        <w:t>„</w:t>
      </w:r>
      <w:r w:rsidR="0078457A" w:rsidRPr="00DB427E">
        <w:rPr>
          <w:b/>
        </w:rPr>
        <w:t xml:space="preserve">Kārtība </w:t>
      </w:r>
      <w:r w:rsidR="0078457A">
        <w:rPr>
          <w:b/>
          <w:color w:val="000000" w:themeColor="text1"/>
        </w:rPr>
        <w:t xml:space="preserve">par finansiāla vai materiāltehniska atbalsta </w:t>
      </w:r>
      <w:r w:rsidR="00291010" w:rsidRPr="006E4A57">
        <w:rPr>
          <w:b/>
          <w:color w:val="000000" w:themeColor="text1"/>
        </w:rPr>
        <w:t xml:space="preserve">piešķiršanu </w:t>
      </w:r>
      <w:r w:rsidR="008631BB">
        <w:rPr>
          <w:b/>
          <w:color w:val="000000" w:themeColor="text1"/>
        </w:rPr>
        <w:t xml:space="preserve">kristīgo konfesiju </w:t>
      </w:r>
      <w:r w:rsidR="001F0FFD">
        <w:rPr>
          <w:b/>
          <w:color w:val="000000" w:themeColor="text1"/>
        </w:rPr>
        <w:t xml:space="preserve">sakrālo </w:t>
      </w:r>
      <w:r w:rsidR="00DB427E">
        <w:rPr>
          <w:b/>
          <w:color w:val="000000" w:themeColor="text1"/>
        </w:rPr>
        <w:t>celtņu</w:t>
      </w:r>
      <w:r w:rsidR="008631BB">
        <w:rPr>
          <w:b/>
          <w:color w:val="000000" w:themeColor="text1"/>
        </w:rPr>
        <w:t xml:space="preserve"> </w:t>
      </w:r>
      <w:r w:rsidR="00291010" w:rsidRPr="006E4A57">
        <w:rPr>
          <w:b/>
          <w:color w:val="000000" w:themeColor="text1"/>
        </w:rPr>
        <w:t>saglabāšanai Līvānu novadā</w:t>
      </w:r>
      <w:r w:rsidR="00291010">
        <w:rPr>
          <w:b/>
          <w:color w:val="000000" w:themeColor="text1"/>
        </w:rPr>
        <w:t>”</w:t>
      </w:r>
    </w:p>
    <w:p w14:paraId="041CB205" w14:textId="5C0B1480" w:rsidR="00634D89" w:rsidRPr="006E0F7D" w:rsidRDefault="00C2680A" w:rsidP="00C2680A">
      <w:pPr>
        <w:jc w:val="center"/>
        <w:rPr>
          <w:b/>
        </w:rPr>
      </w:pPr>
      <w:r>
        <w:rPr>
          <w:b/>
          <w:color w:val="000000" w:themeColor="text1"/>
        </w:rPr>
        <w:t>LĪVĀNOS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1"/>
        <w:gridCol w:w="4620"/>
      </w:tblGrid>
      <w:tr w:rsidR="00634D89" w:rsidRPr="006E0F7D" w14:paraId="741673BB" w14:textId="77777777" w:rsidTr="005429BA">
        <w:trPr>
          <w:trHeight w:val="362"/>
        </w:trPr>
        <w:tc>
          <w:tcPr>
            <w:tcW w:w="4503" w:type="dxa"/>
          </w:tcPr>
          <w:p w14:paraId="2F007E09" w14:textId="77777777" w:rsidR="008556C0" w:rsidRPr="006E0F7D" w:rsidRDefault="008556C0" w:rsidP="005429BA"/>
          <w:p w14:paraId="6EB967D6" w14:textId="77777777" w:rsidR="00CF3EB4" w:rsidRDefault="00CF3EB4" w:rsidP="005429BA"/>
          <w:p w14:paraId="03A91750" w14:textId="77777777" w:rsidR="00CF3EB4" w:rsidRDefault="00CF3EB4" w:rsidP="005429BA"/>
          <w:p w14:paraId="74D12369" w14:textId="7D99784D" w:rsidR="00634D89" w:rsidRPr="006E0F7D" w:rsidRDefault="00291010" w:rsidP="005429BA">
            <w:r>
              <w:t>2026.</w:t>
            </w:r>
            <w:r w:rsidR="00C2680A">
              <w:t> </w:t>
            </w:r>
            <w:r w:rsidR="00634D89" w:rsidRPr="006E0F7D">
              <w:t xml:space="preserve">gada </w:t>
            </w:r>
            <w:r w:rsidR="00C2680A">
              <w:t>25</w:t>
            </w:r>
            <w:r w:rsidR="00500ABB" w:rsidRPr="006E0F7D">
              <w:t>.</w:t>
            </w:r>
            <w:r w:rsidR="00C2680A">
              <w:t> </w:t>
            </w:r>
            <w:r>
              <w:t>jūnijā</w:t>
            </w:r>
          </w:p>
        </w:tc>
        <w:tc>
          <w:tcPr>
            <w:tcW w:w="4677" w:type="dxa"/>
          </w:tcPr>
          <w:p w14:paraId="35E24697" w14:textId="77777777" w:rsidR="00CF3EB4" w:rsidRPr="0032744C" w:rsidRDefault="00CF3EB4" w:rsidP="00CF3EB4">
            <w:pPr>
              <w:jc w:val="right"/>
              <w:rPr>
                <w:i/>
                <w:sz w:val="20"/>
                <w:szCs w:val="20"/>
              </w:rPr>
            </w:pPr>
            <w:r w:rsidRPr="0032744C">
              <w:rPr>
                <w:i/>
                <w:sz w:val="20"/>
                <w:szCs w:val="20"/>
              </w:rPr>
              <w:t xml:space="preserve">Izdots saskaņā ar Pašvaldību likuma </w:t>
            </w:r>
          </w:p>
          <w:p w14:paraId="44BAD55D" w14:textId="77777777" w:rsidR="00CF3EB4" w:rsidRPr="0032744C" w:rsidRDefault="00CF3EB4" w:rsidP="00CF3EB4">
            <w:pPr>
              <w:jc w:val="right"/>
              <w:rPr>
                <w:i/>
                <w:sz w:val="20"/>
                <w:szCs w:val="20"/>
              </w:rPr>
            </w:pPr>
            <w:r w:rsidRPr="0032744C">
              <w:rPr>
                <w:i/>
                <w:sz w:val="20"/>
                <w:szCs w:val="20"/>
              </w:rPr>
              <w:t xml:space="preserve">4. panta pirmās daļas 5. punktu, 5. panta pirmo daļu </w:t>
            </w:r>
          </w:p>
          <w:p w14:paraId="30D9F22B" w14:textId="77777777" w:rsidR="00CF3EB4" w:rsidRDefault="00CF3EB4" w:rsidP="00CF3EB4">
            <w:pPr>
              <w:jc w:val="right"/>
              <w:rPr>
                <w:i/>
                <w:sz w:val="20"/>
                <w:szCs w:val="20"/>
              </w:rPr>
            </w:pPr>
            <w:r w:rsidRPr="0032744C">
              <w:rPr>
                <w:i/>
                <w:sz w:val="20"/>
                <w:szCs w:val="20"/>
              </w:rPr>
              <w:t>un 10. panta pirmās daļas 21. punktu</w:t>
            </w:r>
          </w:p>
          <w:p w14:paraId="1F118148" w14:textId="77777777" w:rsidR="00CF3EB4" w:rsidRDefault="00CF3EB4" w:rsidP="00CF3EB4">
            <w:pPr>
              <w:jc w:val="right"/>
            </w:pPr>
          </w:p>
          <w:p w14:paraId="7E9260CC" w14:textId="02D0B1A2" w:rsidR="00634D89" w:rsidRDefault="00634D89" w:rsidP="00CF3EB4">
            <w:pPr>
              <w:jc w:val="right"/>
            </w:pPr>
            <w:r w:rsidRPr="006E0F7D">
              <w:t>Nr.</w:t>
            </w:r>
            <w:r w:rsidR="00316328">
              <w:t>1</w:t>
            </w:r>
            <w:r w:rsidR="0018122D">
              <w:t>8</w:t>
            </w:r>
          </w:p>
          <w:p w14:paraId="164870A7" w14:textId="342C359C" w:rsidR="00CF3EB4" w:rsidRPr="00CF3EB4" w:rsidRDefault="00CF3EB4" w:rsidP="00CF3EB4">
            <w:pPr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223DA725" w14:textId="77777777" w:rsidR="00291010" w:rsidRPr="00B754D4" w:rsidRDefault="00291010" w:rsidP="00B754D4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Vispārīgie jautājumi</w:t>
      </w:r>
    </w:p>
    <w:p w14:paraId="685D9C8F" w14:textId="0D94A299" w:rsidR="00B500D6" w:rsidRDefault="00291010" w:rsidP="004412AF">
      <w:pPr>
        <w:jc w:val="both"/>
        <w:rPr>
          <w:color w:val="000000" w:themeColor="text1"/>
        </w:rPr>
      </w:pPr>
      <w:r w:rsidRPr="006E4A57">
        <w:rPr>
          <w:color w:val="000000" w:themeColor="text1"/>
        </w:rPr>
        <w:t>1. Kārtīb</w:t>
      </w:r>
      <w:r w:rsidR="004412AF">
        <w:rPr>
          <w:color w:val="000000" w:themeColor="text1"/>
        </w:rPr>
        <w:t xml:space="preserve">ā noteikts </w:t>
      </w:r>
      <w:r w:rsidR="003B22ED">
        <w:rPr>
          <w:color w:val="000000" w:themeColor="text1"/>
        </w:rPr>
        <w:t xml:space="preserve">kā </w:t>
      </w:r>
      <w:r w:rsidR="004412AF">
        <w:rPr>
          <w:color w:val="000000" w:themeColor="text1"/>
        </w:rPr>
        <w:t xml:space="preserve">Līvānu novada pašvaldība (turpmāk – Pašvaldība) </w:t>
      </w:r>
      <w:r w:rsidR="003B22ED">
        <w:rPr>
          <w:color w:val="000000" w:themeColor="text1"/>
        </w:rPr>
        <w:t>izskata</w:t>
      </w:r>
      <w:r w:rsidR="00B500D6">
        <w:rPr>
          <w:color w:val="000000" w:themeColor="text1"/>
        </w:rPr>
        <w:t xml:space="preserve"> </w:t>
      </w:r>
      <w:r w:rsidRPr="006E4A57">
        <w:rPr>
          <w:color w:val="000000" w:themeColor="text1"/>
        </w:rPr>
        <w:t>kristīgo konfesiju draudžu iesniegumu</w:t>
      </w:r>
      <w:r w:rsidR="003B22ED">
        <w:rPr>
          <w:color w:val="000000" w:themeColor="text1"/>
        </w:rPr>
        <w:t xml:space="preserve">s par finansiāla atbalsta piešķiršanu </w:t>
      </w:r>
      <w:r w:rsidR="00E235D3">
        <w:rPr>
          <w:color w:val="000000" w:themeColor="text1"/>
        </w:rPr>
        <w:t>sakrālo celtņu</w:t>
      </w:r>
      <w:r w:rsidR="003B22ED">
        <w:rPr>
          <w:color w:val="000000" w:themeColor="text1"/>
        </w:rPr>
        <w:t xml:space="preserve"> saglabāšanai</w:t>
      </w:r>
      <w:r w:rsidRPr="006E4A57">
        <w:rPr>
          <w:color w:val="000000" w:themeColor="text1"/>
        </w:rPr>
        <w:t>.</w:t>
      </w:r>
    </w:p>
    <w:p w14:paraId="6B4F499C" w14:textId="4E1EB2DC" w:rsidR="008631BB" w:rsidRDefault="00291010" w:rsidP="004412AF">
      <w:pPr>
        <w:jc w:val="both"/>
        <w:rPr>
          <w:color w:val="000000" w:themeColor="text1"/>
        </w:rPr>
      </w:pPr>
      <w:r w:rsidRPr="006E4A57">
        <w:rPr>
          <w:color w:val="000000" w:themeColor="text1"/>
        </w:rPr>
        <w:t>2.</w:t>
      </w:r>
      <w:r w:rsidR="008631BB">
        <w:rPr>
          <w:color w:val="000000" w:themeColor="text1"/>
        </w:rPr>
        <w:t xml:space="preserve"> </w:t>
      </w:r>
      <w:r w:rsidR="008631BB" w:rsidRPr="00E235D3">
        <w:t>Sakrāla celtn</w:t>
      </w:r>
      <w:r w:rsidR="00DB427E" w:rsidRPr="00E235D3">
        <w:t>e</w:t>
      </w:r>
      <w:r w:rsidR="008631BB" w:rsidRPr="00E235D3">
        <w:t xml:space="preserve"> </w:t>
      </w:r>
      <w:r w:rsidR="008631BB">
        <w:rPr>
          <w:color w:val="000000" w:themeColor="text1"/>
        </w:rPr>
        <w:t>šīs kārtības izpratnē ir tradicionālo kristīgo konfesiju kulta ēka vai cita reliģiskajai darbībai paredzēta būve, kā arī tai funkcionāli piegulošā teritorija.</w:t>
      </w:r>
    </w:p>
    <w:p w14:paraId="3241FF0C" w14:textId="35F906F0" w:rsidR="00291010" w:rsidRDefault="008631BB" w:rsidP="004412A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291010" w:rsidRPr="006E4A57">
        <w:rPr>
          <w:color w:val="000000" w:themeColor="text1"/>
        </w:rPr>
        <w:t>Kārtības mērķis ir veicināt Līvānu novada kultūrvēsturiskā</w:t>
      </w:r>
      <w:r w:rsidR="00291010">
        <w:rPr>
          <w:color w:val="000000" w:themeColor="text1"/>
        </w:rPr>
        <w:t xml:space="preserve"> un arhitektoniskā mantojuma saglabāšanu un pieejamību. </w:t>
      </w:r>
    </w:p>
    <w:p w14:paraId="28E24993" w14:textId="18C0AFE1" w:rsidR="00291010" w:rsidRPr="006E4A57" w:rsidRDefault="008631BB" w:rsidP="00B500D6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91010" w:rsidRPr="006E4A57">
        <w:rPr>
          <w:color w:val="000000" w:themeColor="text1"/>
        </w:rPr>
        <w:t xml:space="preserve">. Finansējums tiek piešķirts </w:t>
      </w:r>
      <w:r w:rsidR="00B500D6">
        <w:rPr>
          <w:color w:val="000000" w:themeColor="text1"/>
        </w:rPr>
        <w:t>P</w:t>
      </w:r>
      <w:r w:rsidR="00291010" w:rsidRPr="006E4A57">
        <w:rPr>
          <w:color w:val="000000" w:themeColor="text1"/>
        </w:rPr>
        <w:t xml:space="preserve">ašvaldības </w:t>
      </w:r>
      <w:r w:rsidR="0015395F">
        <w:rPr>
          <w:color w:val="000000" w:themeColor="text1"/>
        </w:rPr>
        <w:t xml:space="preserve">kārtējā gada </w:t>
      </w:r>
      <w:r w:rsidR="00291010" w:rsidRPr="006E4A57">
        <w:rPr>
          <w:color w:val="000000" w:themeColor="text1"/>
        </w:rPr>
        <w:t xml:space="preserve">budžetā </w:t>
      </w:r>
      <w:r w:rsidR="0015395F">
        <w:rPr>
          <w:color w:val="000000" w:themeColor="text1"/>
        </w:rPr>
        <w:t xml:space="preserve">šim mērķim </w:t>
      </w:r>
      <w:r w:rsidR="00291010" w:rsidRPr="006E4A57">
        <w:rPr>
          <w:color w:val="000000" w:themeColor="text1"/>
        </w:rPr>
        <w:t>paredzēto līdzekļu ietvaros.</w:t>
      </w:r>
    </w:p>
    <w:p w14:paraId="0C2D5A8E" w14:textId="77777777" w:rsidR="00291010" w:rsidRPr="00B754D4" w:rsidRDefault="00291010" w:rsidP="00291010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Atbalsta saņēmēji</w:t>
      </w:r>
    </w:p>
    <w:p w14:paraId="726354CB" w14:textId="1179FE30" w:rsidR="00B500D6" w:rsidRDefault="008631BB" w:rsidP="00B500D6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291010">
        <w:rPr>
          <w:color w:val="000000" w:themeColor="text1"/>
        </w:rPr>
        <w:t xml:space="preserve">. </w:t>
      </w:r>
      <w:r w:rsidR="00291010" w:rsidRPr="006E4A57">
        <w:rPr>
          <w:color w:val="000000" w:themeColor="text1"/>
        </w:rPr>
        <w:t>Atbalstu var saņemt Latvijā reģistrētas tradicionālās kristīgo konfesiju draudzes.</w:t>
      </w:r>
    </w:p>
    <w:p w14:paraId="683AB5A7" w14:textId="2776EDB6" w:rsidR="008631BB" w:rsidRDefault="008631BB" w:rsidP="00B500D6">
      <w:pPr>
        <w:jc w:val="both"/>
        <w:rPr>
          <w:color w:val="000000" w:themeColor="text1"/>
        </w:rPr>
      </w:pPr>
      <w:r>
        <w:rPr>
          <w:color w:val="000000" w:themeColor="text1"/>
        </w:rPr>
        <w:t>6.</w:t>
      </w:r>
      <w:r w:rsidRPr="008631BB">
        <w:rPr>
          <w:color w:val="000000" w:themeColor="text1"/>
        </w:rPr>
        <w:t xml:space="preserve"> </w:t>
      </w:r>
      <w:r>
        <w:rPr>
          <w:color w:val="000000" w:themeColor="text1"/>
        </w:rPr>
        <w:t>Atbalstam var pieteikt būves, kas atbilstoši Ministru kabineta 2018. gada 12. jūnija noteikumiem Nr. </w:t>
      </w:r>
      <w:r w:rsidRPr="000D7DAA">
        <w:t xml:space="preserve">326 </w:t>
      </w:r>
      <w:r w:rsidR="00E235D3" w:rsidRPr="00E235D3">
        <w:t>„</w:t>
      </w:r>
      <w:r w:rsidRPr="000D7DAA">
        <w:t xml:space="preserve">Būvju </w:t>
      </w:r>
      <w:r>
        <w:rPr>
          <w:color w:val="000000" w:themeColor="text1"/>
        </w:rPr>
        <w:t>klasifikācijas noteikumi” klasificējamas kā kulta ēkas, izņemot tās būves, kas nav piederīgas kristīgajām konfesijām.</w:t>
      </w:r>
    </w:p>
    <w:p w14:paraId="73ADA005" w14:textId="556F8AF2" w:rsidR="00B500D6" w:rsidRDefault="008631BB" w:rsidP="00B500D6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91010">
        <w:rPr>
          <w:color w:val="000000" w:themeColor="text1"/>
        </w:rPr>
        <w:t xml:space="preserve">. </w:t>
      </w:r>
      <w:r w:rsidR="00AC4690">
        <w:rPr>
          <w:color w:val="000000" w:themeColor="text1"/>
        </w:rPr>
        <w:t>Sakrālajai celtnei</w:t>
      </w:r>
      <w:r w:rsidR="00291010" w:rsidRPr="006E4A57">
        <w:rPr>
          <w:color w:val="000000" w:themeColor="text1"/>
        </w:rPr>
        <w:t xml:space="preserve"> jāatrodas Līvānu novada administratīvajā teritorijā.</w:t>
      </w:r>
    </w:p>
    <w:p w14:paraId="42F7BE5F" w14:textId="1108C1AC" w:rsidR="00291010" w:rsidRPr="00B500D6" w:rsidRDefault="00316328" w:rsidP="00B500D6">
      <w:pPr>
        <w:jc w:val="both"/>
        <w:rPr>
          <w:color w:val="EE0000"/>
        </w:rPr>
      </w:pPr>
      <w:r>
        <w:rPr>
          <w:color w:val="000000" w:themeColor="text1"/>
        </w:rPr>
        <w:t>8</w:t>
      </w:r>
      <w:r w:rsidR="00291010">
        <w:rPr>
          <w:color w:val="000000" w:themeColor="text1"/>
        </w:rPr>
        <w:t xml:space="preserve">. </w:t>
      </w:r>
      <w:r w:rsidR="00291010" w:rsidRPr="006E4A57">
        <w:rPr>
          <w:color w:val="000000" w:themeColor="text1"/>
        </w:rPr>
        <w:t>Draudzei jābūt īpašuma, valdījuma vai lietošanas tiesībām uz attiecīgo objektu.</w:t>
      </w:r>
    </w:p>
    <w:p w14:paraId="7FD254C2" w14:textId="77777777" w:rsidR="00B754D4" w:rsidRDefault="00B754D4" w:rsidP="00291010">
      <w:pPr>
        <w:rPr>
          <w:color w:val="000000" w:themeColor="text1"/>
        </w:rPr>
      </w:pPr>
    </w:p>
    <w:p w14:paraId="354F129C" w14:textId="77777777" w:rsidR="00291010" w:rsidRPr="008030F2" w:rsidRDefault="00291010" w:rsidP="00291010">
      <w:pPr>
        <w:jc w:val="center"/>
        <w:rPr>
          <w:b/>
          <w:color w:val="000000" w:themeColor="text1"/>
        </w:rPr>
      </w:pPr>
      <w:r w:rsidRPr="008030F2">
        <w:rPr>
          <w:b/>
          <w:color w:val="000000" w:themeColor="text1"/>
        </w:rPr>
        <w:t>III. Atbalstāmās aktivitātes</w:t>
      </w:r>
    </w:p>
    <w:p w14:paraId="4059D411" w14:textId="0594D4FD" w:rsidR="00B500D6" w:rsidRDefault="00316328" w:rsidP="00586645">
      <w:pPr>
        <w:jc w:val="both"/>
      </w:pPr>
      <w:r>
        <w:rPr>
          <w:color w:val="000000" w:themeColor="text1"/>
        </w:rPr>
        <w:t>9</w:t>
      </w:r>
      <w:r w:rsidR="00291010" w:rsidRPr="006E4A57">
        <w:rPr>
          <w:color w:val="000000" w:themeColor="text1"/>
        </w:rPr>
        <w:t>. Jumtu, fasāžu, logu</w:t>
      </w:r>
      <w:r w:rsidR="00291010" w:rsidRPr="006E4A57">
        <w:t>, durvju, to</w:t>
      </w:r>
      <w:r w:rsidR="00291010">
        <w:t>rņu un konstrukciju remonts.</w:t>
      </w:r>
    </w:p>
    <w:p w14:paraId="6B3FE0AA" w14:textId="4143022B" w:rsidR="00B500D6" w:rsidRDefault="00316328" w:rsidP="00291010">
      <w:r>
        <w:t>10</w:t>
      </w:r>
      <w:r w:rsidR="00291010">
        <w:t>. Restaurācijas darbi</w:t>
      </w:r>
      <w:r w:rsidR="00B500D6">
        <w:t>.</w:t>
      </w:r>
    </w:p>
    <w:p w14:paraId="7B3BA457" w14:textId="00D822DF" w:rsidR="00B500D6" w:rsidRDefault="008631BB" w:rsidP="00586645">
      <w:pPr>
        <w:jc w:val="both"/>
      </w:pPr>
      <w:r>
        <w:t>1</w:t>
      </w:r>
      <w:r w:rsidR="00316328">
        <w:t>1</w:t>
      </w:r>
      <w:r w:rsidR="00291010" w:rsidRPr="006E4A57">
        <w:t>. Elektroinstalāciju, apkures un ugunsdrošības sistēmu atjaunošana vai ierīkošana.</w:t>
      </w:r>
    </w:p>
    <w:p w14:paraId="5B3053FE" w14:textId="6E548BBC" w:rsidR="00B500D6" w:rsidRDefault="00291010" w:rsidP="00291010">
      <w:r>
        <w:t>1</w:t>
      </w:r>
      <w:r w:rsidR="00316328">
        <w:t>2</w:t>
      </w:r>
      <w:r>
        <w:t>.</w:t>
      </w:r>
      <w:r w:rsidRPr="006E4A57">
        <w:t xml:space="preserve"> Avārijas stāvokļa </w:t>
      </w:r>
      <w:r>
        <w:t>novēršana.</w:t>
      </w:r>
    </w:p>
    <w:p w14:paraId="3589CB2E" w14:textId="513651F1" w:rsidR="00291010" w:rsidRDefault="00291010" w:rsidP="00291010">
      <w:r>
        <w:t>1</w:t>
      </w:r>
      <w:r w:rsidR="00316328">
        <w:t>3</w:t>
      </w:r>
      <w:r w:rsidRPr="006E4A57">
        <w:t>. Projektēšanas vai restaurācijas dokumentācijas izstrāde.</w:t>
      </w:r>
    </w:p>
    <w:p w14:paraId="02447BC1" w14:textId="0E9D2F82" w:rsidR="00291010" w:rsidRDefault="00291010" w:rsidP="00586645">
      <w:pPr>
        <w:jc w:val="both"/>
      </w:pPr>
      <w:r>
        <w:t>1</w:t>
      </w:r>
      <w:r w:rsidR="00316328">
        <w:t>4</w:t>
      </w:r>
      <w:r>
        <w:t xml:space="preserve">. </w:t>
      </w:r>
      <w:r w:rsidRPr="00096658">
        <w:t xml:space="preserve">Sakrālajām celtnēm </w:t>
      </w:r>
      <w:r>
        <w:t xml:space="preserve">pieguļošo teritoriju uzturēšanas un labiekārtošanas darbi, ja tie nepieciešami kultūrvēsturiskā mantojuma saglabāšanai, sabiedrības drošībai vai objekta pieejamības nodrošināšanai. </w:t>
      </w:r>
    </w:p>
    <w:p w14:paraId="184C5F00" w14:textId="56641E8C" w:rsidR="00291010" w:rsidRDefault="00291010" w:rsidP="00291010">
      <w:r>
        <w:lastRenderedPageBreak/>
        <w:t>1</w:t>
      </w:r>
      <w:r w:rsidR="00316328">
        <w:t>5</w:t>
      </w:r>
      <w:r>
        <w:t>. Šīs kārtības 1</w:t>
      </w:r>
      <w:r w:rsidR="008631BB">
        <w:t>3</w:t>
      </w:r>
      <w:r>
        <w:t>.</w:t>
      </w:r>
      <w:r w:rsidR="00586645">
        <w:t> </w:t>
      </w:r>
      <w:r>
        <w:t xml:space="preserve">punktā minētie darbi var ietvert: </w:t>
      </w:r>
    </w:p>
    <w:p w14:paraId="44E54C35" w14:textId="1F93B535" w:rsidR="00291010" w:rsidRDefault="00B754D4" w:rsidP="00291010">
      <w:r>
        <w:t xml:space="preserve">     </w:t>
      </w:r>
      <w:r w:rsidR="00291010">
        <w:t>1</w:t>
      </w:r>
      <w:r w:rsidR="00316328">
        <w:t>5</w:t>
      </w:r>
      <w:r w:rsidR="00291010">
        <w:t>.1. zāles pļaušanu;</w:t>
      </w:r>
    </w:p>
    <w:p w14:paraId="2BA9697E" w14:textId="658EDD9C" w:rsidR="00291010" w:rsidRDefault="00B754D4" w:rsidP="00291010">
      <w:r>
        <w:t xml:space="preserve">     </w:t>
      </w:r>
      <w:r w:rsidR="00291010">
        <w:t>1</w:t>
      </w:r>
      <w:r w:rsidR="00316328">
        <w:t>5</w:t>
      </w:r>
      <w:r w:rsidR="00291010">
        <w:t>.2. krūmu un apauguma novākšanu;</w:t>
      </w:r>
    </w:p>
    <w:p w14:paraId="1D40D141" w14:textId="7627FCF3" w:rsidR="00291010" w:rsidRDefault="00B754D4" w:rsidP="00291010">
      <w:r>
        <w:t xml:space="preserve">     </w:t>
      </w:r>
      <w:r w:rsidR="00291010">
        <w:t>1</w:t>
      </w:r>
      <w:r w:rsidR="00316328">
        <w:t>5</w:t>
      </w:r>
      <w:r w:rsidR="00291010">
        <w:t>.3. sniega tīrīšanu;</w:t>
      </w:r>
    </w:p>
    <w:p w14:paraId="5AA87338" w14:textId="1E11F786" w:rsidR="00291010" w:rsidRDefault="00B754D4" w:rsidP="00291010">
      <w:r>
        <w:t xml:space="preserve">     </w:t>
      </w:r>
      <w:r w:rsidR="00291010">
        <w:t>1</w:t>
      </w:r>
      <w:r w:rsidR="00316328">
        <w:t>5</w:t>
      </w:r>
      <w:r w:rsidR="00291010">
        <w:t>.4. piekļuves ceļu uzturēšanu;</w:t>
      </w:r>
    </w:p>
    <w:p w14:paraId="0B590590" w14:textId="7C32A66C" w:rsidR="00291010" w:rsidRDefault="00B754D4" w:rsidP="00291010">
      <w:r>
        <w:t xml:space="preserve">     </w:t>
      </w:r>
      <w:r w:rsidR="00291010">
        <w:t>1</w:t>
      </w:r>
      <w:r w:rsidR="00316328">
        <w:t>5</w:t>
      </w:r>
      <w:r w:rsidR="00291010">
        <w:t>.5. citus teritorijas uzturēšanas darbus.</w:t>
      </w:r>
    </w:p>
    <w:p w14:paraId="71370D19" w14:textId="0DFDECAD" w:rsidR="00291010" w:rsidRDefault="00291010" w:rsidP="00586645">
      <w:pPr>
        <w:jc w:val="both"/>
      </w:pPr>
      <w:r>
        <w:t>1</w:t>
      </w:r>
      <w:r w:rsidR="00316328">
        <w:t>6</w:t>
      </w:r>
      <w:r>
        <w:t>. Atbalstu 1</w:t>
      </w:r>
      <w:r w:rsidR="008631BB">
        <w:t>4</w:t>
      </w:r>
      <w:r>
        <w:t>.</w:t>
      </w:r>
      <w:r w:rsidR="00586645">
        <w:t> </w:t>
      </w:r>
      <w:r>
        <w:t>punktā minētajiem darbiem var veikt finansiālā, materiāltehniskā vai pakalpojuma veidā.</w:t>
      </w:r>
    </w:p>
    <w:p w14:paraId="2C653412" w14:textId="3CFFBC5E" w:rsidR="008631BB" w:rsidRDefault="008631BB" w:rsidP="00586645">
      <w:pPr>
        <w:jc w:val="both"/>
      </w:pPr>
      <w:r>
        <w:t>1</w:t>
      </w:r>
      <w:r w:rsidR="00316328">
        <w:t>7</w:t>
      </w:r>
      <w:r>
        <w:t xml:space="preserve">. Citiem iepriekš nepieminētiem, bet ar </w:t>
      </w:r>
      <w:r w:rsidRPr="00096658">
        <w:t xml:space="preserve">sakrālo </w:t>
      </w:r>
      <w:r w:rsidR="00FD542F" w:rsidRPr="00096658">
        <w:t>celtņu</w:t>
      </w:r>
      <w:r w:rsidRPr="00096658">
        <w:t xml:space="preserve"> </w:t>
      </w:r>
      <w:r>
        <w:t xml:space="preserve">ilgtspēju saistītiem darbiem vai inventāra iegādei.  </w:t>
      </w:r>
    </w:p>
    <w:p w14:paraId="7BA167A7" w14:textId="12B1524D" w:rsidR="00291010" w:rsidRPr="00B754D4" w:rsidRDefault="00291010" w:rsidP="00291010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Iesniegum</w:t>
      </w:r>
      <w:r w:rsidR="008631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iesniegšanas kārtība un</w:t>
      </w: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norādāmā informācija</w:t>
      </w:r>
    </w:p>
    <w:p w14:paraId="3043063B" w14:textId="166505E2" w:rsidR="008631BB" w:rsidRDefault="008631BB" w:rsidP="008631BB">
      <w:pPr>
        <w:jc w:val="both"/>
      </w:pPr>
      <w:r>
        <w:t>1</w:t>
      </w:r>
      <w:r w:rsidR="000E737B">
        <w:t>8</w:t>
      </w:r>
      <w:r>
        <w:t xml:space="preserve">. Iesniegumu tiesīgas </w:t>
      </w:r>
      <w:r w:rsidR="003B3CDD">
        <w:t>iesniegt</w:t>
      </w:r>
      <w:r>
        <w:t xml:space="preserve"> ir Līvānu novada kristīgo konfesiju draudzes.</w:t>
      </w:r>
    </w:p>
    <w:p w14:paraId="1652D0E4" w14:textId="4D588E1D" w:rsidR="008631BB" w:rsidRDefault="008631BB" w:rsidP="008631BB">
      <w:pPr>
        <w:jc w:val="both"/>
      </w:pPr>
      <w:r>
        <w:t>1</w:t>
      </w:r>
      <w:r w:rsidR="000E737B">
        <w:t>9</w:t>
      </w:r>
      <w:r>
        <w:t xml:space="preserve">. </w:t>
      </w:r>
      <w:r w:rsidRPr="00FC56E8">
        <w:t xml:space="preserve">Iesnieguma iesniedzējs ir atbildīgs par visu nepieciešamo saskaņojumu saņemšanu un nodrošina to esību pirms iesnieguma iesniegšanas, tai skaitā, ja nepieciešams, saņem attiecīgās draudzes pārraugošās </w:t>
      </w:r>
      <w:r>
        <w:t>persona</w:t>
      </w:r>
      <w:r w:rsidRPr="00FC56E8">
        <w:t>s (mācītāja, diakona, vikāra vai citas kompetentās personas) saskaņojumu.</w:t>
      </w:r>
    </w:p>
    <w:p w14:paraId="5D75886B" w14:textId="68172A23" w:rsidR="004C0BC2" w:rsidRDefault="000E737B" w:rsidP="008631BB">
      <w:pPr>
        <w:jc w:val="both"/>
      </w:pPr>
      <w:r>
        <w:t>20</w:t>
      </w:r>
      <w:r w:rsidR="008631BB" w:rsidRPr="00AC4690">
        <w:t xml:space="preserve">. </w:t>
      </w:r>
      <w:r w:rsidR="004C0BC2" w:rsidRPr="00AC4690">
        <w:t>Iesniegumus pieņem visa kalendārā gada laikā pašvaldības budžetā paredzēto līdzekļu ietvaros.</w:t>
      </w:r>
    </w:p>
    <w:p w14:paraId="4A271DD4" w14:textId="4E875C71" w:rsidR="008631BB" w:rsidRDefault="008631BB" w:rsidP="008631BB">
      <w:pPr>
        <w:jc w:val="both"/>
      </w:pPr>
      <w:r>
        <w:t>2</w:t>
      </w:r>
      <w:r w:rsidR="000E737B">
        <w:t>1</w:t>
      </w:r>
      <w:r>
        <w:t xml:space="preserve">. </w:t>
      </w:r>
      <w:r w:rsidR="003B3CDD">
        <w:t>Komisija i</w:t>
      </w:r>
      <w:r>
        <w:t>esniegumus izskata divu nedēļu laikā.</w:t>
      </w:r>
    </w:p>
    <w:p w14:paraId="2A5945C8" w14:textId="1C7959C7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>. Iesniegumā obligāti norād</w:t>
      </w:r>
      <w:r w:rsidR="00FD542F">
        <w:rPr>
          <w:color w:val="000000" w:themeColor="text1"/>
        </w:rPr>
        <w:t>ā</w:t>
      </w:r>
      <w:r>
        <w:rPr>
          <w:color w:val="000000" w:themeColor="text1"/>
        </w:rPr>
        <w:t>mā informācija:</w:t>
      </w:r>
    </w:p>
    <w:p w14:paraId="18CB9A09" w14:textId="24A6AE99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.1. </w:t>
      </w:r>
      <w:r w:rsidR="00291010" w:rsidRPr="008030F2">
        <w:rPr>
          <w:color w:val="000000" w:themeColor="text1"/>
        </w:rPr>
        <w:t>Draudzes nosaukums un reģistrācijas dati.</w:t>
      </w:r>
    </w:p>
    <w:p w14:paraId="055C1AA5" w14:textId="6D2BF337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>.2.</w:t>
      </w:r>
      <w:r w:rsidR="00291010" w:rsidRPr="008030F2">
        <w:rPr>
          <w:color w:val="000000" w:themeColor="text1"/>
        </w:rPr>
        <w:t xml:space="preserve"> Atbildīgās personas kontaktinformācija.</w:t>
      </w:r>
    </w:p>
    <w:p w14:paraId="1F8ED79F" w14:textId="0E500030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.3. </w:t>
      </w:r>
      <w:r w:rsidR="00291010" w:rsidRPr="008030F2">
        <w:rPr>
          <w:color w:val="000000" w:themeColor="text1"/>
        </w:rPr>
        <w:t>Sakrālās būves nosaukums un adrese</w:t>
      </w:r>
      <w:r w:rsidR="00586645">
        <w:rPr>
          <w:color w:val="000000" w:themeColor="text1"/>
        </w:rPr>
        <w:t>.</w:t>
      </w:r>
    </w:p>
    <w:p w14:paraId="09B42C3C" w14:textId="34817A9E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.4. </w:t>
      </w:r>
      <w:r w:rsidR="00291010" w:rsidRPr="008030F2">
        <w:rPr>
          <w:color w:val="000000" w:themeColor="text1"/>
        </w:rPr>
        <w:t>Darbu apraksts un pamatojums.</w:t>
      </w:r>
    </w:p>
    <w:p w14:paraId="72A8DDA4" w14:textId="3845802C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.5. </w:t>
      </w:r>
      <w:r w:rsidR="00291010" w:rsidRPr="008030F2">
        <w:rPr>
          <w:color w:val="000000" w:themeColor="text1"/>
        </w:rPr>
        <w:t>Projekta kopējās izmaksas.</w:t>
      </w:r>
    </w:p>
    <w:p w14:paraId="6AB33FD3" w14:textId="506D7056" w:rsidR="003B3CDD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.6. </w:t>
      </w:r>
      <w:r w:rsidR="00291010" w:rsidRPr="008030F2">
        <w:rPr>
          <w:color w:val="000000" w:themeColor="text1"/>
        </w:rPr>
        <w:t>Pieprasītā finansē</w:t>
      </w:r>
      <w:r w:rsidR="00F834C7">
        <w:rPr>
          <w:color w:val="000000" w:themeColor="text1"/>
        </w:rPr>
        <w:t>juma apmērs</w:t>
      </w:r>
      <w:r w:rsidR="00586645">
        <w:rPr>
          <w:color w:val="000000" w:themeColor="text1"/>
        </w:rPr>
        <w:t>.</w:t>
      </w:r>
    </w:p>
    <w:p w14:paraId="7A1267D4" w14:textId="45CFBEEA" w:rsidR="00291010" w:rsidRDefault="003B3CDD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2</w:t>
      </w:r>
      <w:r w:rsidR="000E737B">
        <w:rPr>
          <w:color w:val="000000" w:themeColor="text1"/>
        </w:rPr>
        <w:t>2</w:t>
      </w:r>
      <w:r>
        <w:rPr>
          <w:color w:val="000000" w:themeColor="text1"/>
        </w:rPr>
        <w:t xml:space="preserve">.7. </w:t>
      </w:r>
      <w:r w:rsidR="00291010" w:rsidRPr="008030F2">
        <w:rPr>
          <w:color w:val="000000" w:themeColor="text1"/>
        </w:rPr>
        <w:t>Plānotais darbu izpildes termiņš.</w:t>
      </w:r>
    </w:p>
    <w:p w14:paraId="2F261B17" w14:textId="0A6E5E1A" w:rsidR="00291010" w:rsidRDefault="00F834C7" w:rsidP="00291010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0E737B">
        <w:rPr>
          <w:color w:val="000000" w:themeColor="text1"/>
        </w:rPr>
        <w:t>3</w:t>
      </w:r>
      <w:r w:rsidR="00291010">
        <w:rPr>
          <w:color w:val="000000" w:themeColor="text1"/>
        </w:rPr>
        <w:t xml:space="preserve">. Papildus pievienojamie dokumenti: </w:t>
      </w:r>
    </w:p>
    <w:p w14:paraId="7AB0D520" w14:textId="34DDD505" w:rsidR="00586645" w:rsidRDefault="00B754D4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F834C7">
        <w:rPr>
          <w:color w:val="000000" w:themeColor="text1"/>
        </w:rPr>
        <w:t>2</w:t>
      </w:r>
      <w:r w:rsidR="000E737B">
        <w:rPr>
          <w:color w:val="000000" w:themeColor="text1"/>
        </w:rPr>
        <w:t>3</w:t>
      </w:r>
      <w:r w:rsidR="00291010">
        <w:rPr>
          <w:color w:val="000000" w:themeColor="text1"/>
        </w:rPr>
        <w:t>.1. izmaksu tāme;</w:t>
      </w:r>
    </w:p>
    <w:p w14:paraId="0C32264C" w14:textId="254E46D2" w:rsidR="00586645" w:rsidRDefault="00B754D4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F834C7">
        <w:rPr>
          <w:color w:val="000000" w:themeColor="text1"/>
        </w:rPr>
        <w:t>2</w:t>
      </w:r>
      <w:r w:rsidR="000E737B">
        <w:rPr>
          <w:color w:val="000000" w:themeColor="text1"/>
        </w:rPr>
        <w:t>3</w:t>
      </w:r>
      <w:r w:rsidR="00291010">
        <w:rPr>
          <w:color w:val="000000" w:themeColor="text1"/>
        </w:rPr>
        <w:t>.</w:t>
      </w:r>
      <w:r w:rsidR="00291010" w:rsidRPr="008030F2">
        <w:rPr>
          <w:color w:val="000000" w:themeColor="text1"/>
        </w:rPr>
        <w:t>2</w:t>
      </w:r>
      <w:r w:rsidR="00291010">
        <w:rPr>
          <w:color w:val="000000" w:themeColor="text1"/>
        </w:rPr>
        <w:t>. nepieciešamie saskaņojumi;</w:t>
      </w:r>
    </w:p>
    <w:p w14:paraId="63EA0A8F" w14:textId="58C8CE35" w:rsidR="00291010" w:rsidRPr="008030F2" w:rsidRDefault="00B754D4" w:rsidP="00291010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F834C7">
        <w:rPr>
          <w:color w:val="000000" w:themeColor="text1"/>
        </w:rPr>
        <w:t>2</w:t>
      </w:r>
      <w:r w:rsidR="000E737B">
        <w:rPr>
          <w:color w:val="000000" w:themeColor="text1"/>
        </w:rPr>
        <w:t>3</w:t>
      </w:r>
      <w:r w:rsidR="00291010">
        <w:rPr>
          <w:color w:val="000000" w:themeColor="text1"/>
        </w:rPr>
        <w:t>.3. c</w:t>
      </w:r>
      <w:r w:rsidR="00291010" w:rsidRPr="008030F2">
        <w:rPr>
          <w:color w:val="000000" w:themeColor="text1"/>
        </w:rPr>
        <w:t>itus finansējuma avotus apliecinoši dokumenti, ja tādi ir.</w:t>
      </w:r>
    </w:p>
    <w:p w14:paraId="554E3ABE" w14:textId="77777777" w:rsidR="00B754D4" w:rsidRDefault="00B754D4" w:rsidP="00291010">
      <w:pPr>
        <w:pStyle w:val="Virsraksts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3FB8C" w14:textId="04D34B7D" w:rsidR="00291010" w:rsidRPr="00B754D4" w:rsidRDefault="00B754D4" w:rsidP="00291010">
      <w:pPr>
        <w:pStyle w:val="Virsraksts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="00291010"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Iesniegumu izvērtēšana un lēmuma pieņemšana</w:t>
      </w:r>
    </w:p>
    <w:p w14:paraId="41F5FD68" w14:textId="02710D86" w:rsidR="00291010" w:rsidRPr="00DA5F71" w:rsidRDefault="00F834C7" w:rsidP="00586645">
      <w:pPr>
        <w:pStyle w:val="Virsraksts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91010"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B3CD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91010"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esniegumus izvērtē </w:t>
      </w:r>
      <w:r w:rsidR="00527C30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un lēmumu pieņem </w:t>
      </w:r>
      <w:r w:rsidR="00291010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ar </w:t>
      </w:r>
      <w:r w:rsidR="00586645" w:rsidRPr="00AC469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291010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ašvaldības </w:t>
      </w:r>
      <w:r w:rsidR="003B3CDD" w:rsidRPr="00AC4690">
        <w:rPr>
          <w:rFonts w:ascii="Times New Roman" w:hAnsi="Times New Roman" w:cs="Times New Roman"/>
          <w:color w:val="auto"/>
          <w:sz w:val="24"/>
          <w:szCs w:val="24"/>
        </w:rPr>
        <w:t>domes priekšsēdētāja</w:t>
      </w:r>
      <w:r w:rsidR="0078457A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 rīkojumu izveidota komisija piecu locekļu sastāv</w:t>
      </w:r>
      <w:r w:rsidR="003B3CDD" w:rsidRPr="00AC4690">
        <w:rPr>
          <w:rFonts w:ascii="Times New Roman" w:hAnsi="Times New Roman" w:cs="Times New Roman"/>
          <w:color w:val="auto"/>
          <w:sz w:val="24"/>
          <w:szCs w:val="24"/>
        </w:rPr>
        <w:t>ā.</w:t>
      </w:r>
      <w:r w:rsidR="0078457A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3CDD" w:rsidRPr="00AC4690">
        <w:rPr>
          <w:rFonts w:ascii="Times New Roman" w:hAnsi="Times New Roman" w:cs="Times New Roman"/>
          <w:color w:val="auto"/>
          <w:sz w:val="24"/>
          <w:szCs w:val="24"/>
        </w:rPr>
        <w:t xml:space="preserve">Komisijas </w:t>
      </w:r>
      <w:r w:rsidR="003B3CDD">
        <w:rPr>
          <w:rFonts w:ascii="Times New Roman" w:hAnsi="Times New Roman" w:cs="Times New Roman"/>
          <w:color w:val="000000" w:themeColor="text1"/>
          <w:sz w:val="24"/>
          <w:szCs w:val="24"/>
        </w:rPr>
        <w:t>sastāvā var iekļaut</w:t>
      </w:r>
      <w:r w:rsidR="00C3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Līvānu novada domes deputātus,</w:t>
      </w:r>
      <w:r w:rsidR="0078457A"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645">
        <w:rPr>
          <w:rFonts w:ascii="Times New Roman" w:hAnsi="Times New Roman" w:cs="Times New Roman"/>
          <w:color w:val="000000" w:themeColor="text1"/>
          <w:sz w:val="24"/>
          <w:szCs w:val="24"/>
        </w:rPr>
        <w:t>Līvānu novada</w:t>
      </w:r>
      <w:r w:rsidR="0078457A"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Centrālās pārvald</w:t>
      </w:r>
      <w:r w:rsidR="00C3696D">
        <w:rPr>
          <w:rFonts w:ascii="Times New Roman" w:hAnsi="Times New Roman" w:cs="Times New Roman"/>
          <w:color w:val="000000" w:themeColor="text1"/>
          <w:sz w:val="24"/>
          <w:szCs w:val="24"/>
        </w:rPr>
        <w:t>es darbiniekus, kā arī citu</w:t>
      </w:r>
      <w:r w:rsidR="0054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645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="0054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švaldības </w:t>
      </w:r>
      <w:r w:rsidR="00C3696D">
        <w:rPr>
          <w:rFonts w:ascii="Times New Roman" w:hAnsi="Times New Roman" w:cs="Times New Roman"/>
          <w:color w:val="000000" w:themeColor="text1"/>
          <w:sz w:val="24"/>
          <w:szCs w:val="24"/>
        </w:rPr>
        <w:t>iestāžu pārstāvjus</w:t>
      </w:r>
      <w:r w:rsidR="0054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atbilstoši </w:t>
      </w:r>
      <w:r w:rsidR="0015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54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kompetencei. </w:t>
      </w:r>
    </w:p>
    <w:p w14:paraId="15074691" w14:textId="6913012D" w:rsidR="00291010" w:rsidRPr="00B754D4" w:rsidRDefault="001350C3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1010" w:rsidRPr="00DA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Komisijai ir tiesības:</w:t>
      </w:r>
    </w:p>
    <w:p w14:paraId="532ADC9A" w14:textId="23DA9C8A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.1. pieprasīt papildu informāciju</w:t>
      </w:r>
      <w:r w:rsidR="005866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5DD511" w14:textId="5B276395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.2. veikt objekta apsekošanu;</w:t>
      </w:r>
    </w:p>
    <w:p w14:paraId="60C3ADD6" w14:textId="35CA2BD0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.3. pieaicināt ekspertus bez balsstiesībām.</w:t>
      </w:r>
    </w:p>
    <w:p w14:paraId="4DF0E194" w14:textId="160ACCD1" w:rsidR="00291010" w:rsidRPr="00B754D4" w:rsidRDefault="00F834C7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 Komisija, izvērtējot iesniegumus, ņem vērā:</w:t>
      </w:r>
    </w:p>
    <w:p w14:paraId="2D0AC7C1" w14:textId="7E94F696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.1. objekta kultūrvēsturisko nozīmi;</w:t>
      </w:r>
    </w:p>
    <w:p w14:paraId="119DFA8D" w14:textId="20558673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.2. tehnisko stāvokli;</w:t>
      </w:r>
    </w:p>
    <w:p w14:paraId="74A1B8FA" w14:textId="6A5617D2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.3. darbu steidzamību;</w:t>
      </w:r>
    </w:p>
    <w:p w14:paraId="7B425324" w14:textId="49CFB8C4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.4. sabiedrisko ieguvumu;</w:t>
      </w:r>
    </w:p>
    <w:p w14:paraId="3A7C83E4" w14:textId="5271DFB2" w:rsidR="00291010" w:rsidRPr="00B754D4" w:rsidRDefault="00B754D4" w:rsidP="00291010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.5. pieejamos budžeta līdzekļus;</w:t>
      </w:r>
    </w:p>
    <w:p w14:paraId="0B2C9833" w14:textId="06F1AE71" w:rsidR="005429BA" w:rsidRDefault="00B754D4" w:rsidP="005429BA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50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1010"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</w:t>
      </w:r>
      <w:r w:rsidR="005429BA">
        <w:rPr>
          <w:rFonts w:ascii="Times New Roman" w:hAnsi="Times New Roman" w:cs="Times New Roman"/>
          <w:color w:val="000000" w:themeColor="text1"/>
          <w:sz w:val="24"/>
          <w:szCs w:val="24"/>
        </w:rPr>
        <w:t>pretendenta līdzfinansējumu.</w:t>
      </w:r>
    </w:p>
    <w:p w14:paraId="52B04B3E" w14:textId="0D20109E" w:rsidR="005429BA" w:rsidRDefault="005429BA" w:rsidP="00586645">
      <w:pPr>
        <w:jc w:val="both"/>
      </w:pPr>
      <w:r>
        <w:t>2</w:t>
      </w:r>
      <w:r w:rsidR="001350C3">
        <w:t>7</w:t>
      </w:r>
      <w:r>
        <w:t>.</w:t>
      </w:r>
      <w:r w:rsidR="00586645">
        <w:t xml:space="preserve"> </w:t>
      </w:r>
      <w:r>
        <w:t xml:space="preserve">Komisijas loceklis nepiedalās iesnieguma izskatīšanā un lēmuma pieņemšanā, ja viņš </w:t>
      </w:r>
      <w:r w:rsidR="0096477D">
        <w:t>pārstāv attiecīgo draudzi vai pastāv citi interešu konflikta riski.</w:t>
      </w:r>
    </w:p>
    <w:p w14:paraId="0661E45C" w14:textId="77777777" w:rsidR="00291010" w:rsidRPr="00B754D4" w:rsidRDefault="00291010" w:rsidP="00291010">
      <w:pPr>
        <w:rPr>
          <w:b/>
        </w:rPr>
      </w:pPr>
    </w:p>
    <w:p w14:paraId="65666EAD" w14:textId="6C9167D6" w:rsidR="00B754D4" w:rsidRPr="00B754D4" w:rsidRDefault="00B754D4" w:rsidP="00B754D4">
      <w:pPr>
        <w:pStyle w:val="Virsraksts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</w:t>
      </w:r>
      <w:r w:rsidR="00291010"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Finansējuma piešķiršanas kārtība</w:t>
      </w:r>
    </w:p>
    <w:p w14:paraId="2F230C58" w14:textId="25F0A4CB" w:rsidR="00586645" w:rsidRPr="0015395F" w:rsidRDefault="00291010" w:rsidP="0015395F">
      <w:pPr>
        <w:pStyle w:val="Virsraksts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72B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754D4">
        <w:rPr>
          <w:rFonts w:ascii="Times New Roman" w:hAnsi="Times New Roman" w:cs="Times New Roman"/>
          <w:color w:val="000000" w:themeColor="text1"/>
          <w:sz w:val="24"/>
          <w:szCs w:val="24"/>
        </w:rPr>
        <w:t>. Finansējums tiek piešķirts, pamatojoties uz komisijas lēmumu.</w:t>
      </w:r>
    </w:p>
    <w:p w14:paraId="2022BF3E" w14:textId="3485C805" w:rsidR="0096477D" w:rsidRDefault="0096477D" w:rsidP="00291010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A572B1">
        <w:rPr>
          <w:color w:val="000000" w:themeColor="text1"/>
        </w:rPr>
        <w:t>8</w:t>
      </w:r>
      <w:r w:rsidR="00291010" w:rsidRPr="002021C7">
        <w:rPr>
          <w:color w:val="000000" w:themeColor="text1"/>
        </w:rPr>
        <w:t>. Vienam objektam piešķiramais finansējums nepārsniedz 5000</w:t>
      </w:r>
      <w:r w:rsidR="0078457A">
        <w:rPr>
          <w:color w:val="000000" w:themeColor="text1"/>
        </w:rPr>
        <w:t>,00</w:t>
      </w:r>
      <w:r w:rsidR="00291010" w:rsidRPr="002021C7">
        <w:rPr>
          <w:color w:val="000000" w:themeColor="text1"/>
        </w:rPr>
        <w:t xml:space="preserve"> </w:t>
      </w:r>
      <w:r w:rsidR="00586645">
        <w:rPr>
          <w:color w:val="000000" w:themeColor="text1"/>
        </w:rPr>
        <w:t>EUR</w:t>
      </w:r>
      <w:r w:rsidR="0015395F">
        <w:rPr>
          <w:color w:val="000000" w:themeColor="text1"/>
        </w:rPr>
        <w:t xml:space="preserve"> kalendārajā gadā</w:t>
      </w:r>
      <w:r w:rsidR="00291010">
        <w:rPr>
          <w:color w:val="000000" w:themeColor="text1"/>
        </w:rPr>
        <w:t>.</w:t>
      </w:r>
    </w:p>
    <w:p w14:paraId="7591EB38" w14:textId="3652B59A" w:rsidR="0078457A" w:rsidRDefault="00A572B1" w:rsidP="00586645">
      <w:pPr>
        <w:jc w:val="both"/>
        <w:rPr>
          <w:color w:val="000000" w:themeColor="text1"/>
        </w:rPr>
      </w:pPr>
      <w:r>
        <w:rPr>
          <w:color w:val="000000" w:themeColor="text1"/>
        </w:rPr>
        <w:t>30</w:t>
      </w:r>
      <w:r w:rsidR="00291010" w:rsidRPr="00632CDE">
        <w:rPr>
          <w:color w:val="000000" w:themeColor="text1"/>
        </w:rPr>
        <w:t>. Pirms finansējuma izmaksas t</w:t>
      </w:r>
      <w:r w:rsidR="00291010">
        <w:rPr>
          <w:color w:val="000000" w:themeColor="text1"/>
        </w:rPr>
        <w:t xml:space="preserve">iek </w:t>
      </w:r>
      <w:r w:rsidR="00F834C7">
        <w:rPr>
          <w:color w:val="000000" w:themeColor="text1"/>
        </w:rPr>
        <w:t>noslēgts līgums</w:t>
      </w:r>
      <w:r w:rsidR="0078457A">
        <w:rPr>
          <w:color w:val="000000" w:themeColor="text1"/>
        </w:rPr>
        <w:t>, k</w:t>
      </w:r>
      <w:r w:rsidR="00586645">
        <w:rPr>
          <w:color w:val="000000" w:themeColor="text1"/>
        </w:rPr>
        <w:t>urā noteikts</w:t>
      </w:r>
      <w:r w:rsidR="0078457A">
        <w:rPr>
          <w:color w:val="000000" w:themeColor="text1"/>
        </w:rPr>
        <w:t xml:space="preserve"> piešķirtā atbalsta veid</w:t>
      </w:r>
      <w:r w:rsidR="00586645">
        <w:rPr>
          <w:color w:val="000000" w:themeColor="text1"/>
        </w:rPr>
        <w:t>s</w:t>
      </w:r>
      <w:r w:rsidR="0078457A">
        <w:rPr>
          <w:color w:val="000000" w:themeColor="text1"/>
        </w:rPr>
        <w:t>, atbalsta apmēr</w:t>
      </w:r>
      <w:r w:rsidR="00586645">
        <w:rPr>
          <w:color w:val="000000" w:themeColor="text1"/>
        </w:rPr>
        <w:t>s</w:t>
      </w:r>
      <w:r w:rsidR="0078457A">
        <w:rPr>
          <w:color w:val="000000" w:themeColor="text1"/>
        </w:rPr>
        <w:t>, pušu saistības un pienākumus, atskaišu iesniegšanas kārtīb</w:t>
      </w:r>
      <w:r w:rsidR="00586645">
        <w:rPr>
          <w:color w:val="000000" w:themeColor="text1"/>
        </w:rPr>
        <w:t>a</w:t>
      </w:r>
      <w:r w:rsidR="0078457A">
        <w:rPr>
          <w:color w:val="000000" w:themeColor="text1"/>
        </w:rPr>
        <w:t xml:space="preserve"> un atbildīb</w:t>
      </w:r>
      <w:r w:rsidR="00586645">
        <w:rPr>
          <w:color w:val="000000" w:themeColor="text1"/>
        </w:rPr>
        <w:t>a</w:t>
      </w:r>
      <w:r w:rsidR="0078457A">
        <w:rPr>
          <w:color w:val="000000" w:themeColor="text1"/>
        </w:rPr>
        <w:t xml:space="preserve"> par līguma noteikumu neizpildi. </w:t>
      </w:r>
    </w:p>
    <w:p w14:paraId="65AB003A" w14:textId="0E925FB6" w:rsidR="00291010" w:rsidRDefault="0096477D" w:rsidP="00586645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A572B1">
        <w:rPr>
          <w:color w:val="000000" w:themeColor="text1"/>
        </w:rPr>
        <w:t>1</w:t>
      </w:r>
      <w:r w:rsidR="0078457A">
        <w:rPr>
          <w:color w:val="000000" w:themeColor="text1"/>
        </w:rPr>
        <w:t xml:space="preserve">. Atbalsta saņēmējs nodrošina iespēju </w:t>
      </w:r>
      <w:r w:rsidR="00586645">
        <w:rPr>
          <w:color w:val="000000" w:themeColor="text1"/>
        </w:rPr>
        <w:t>P</w:t>
      </w:r>
      <w:r w:rsidR="0078457A">
        <w:rPr>
          <w:color w:val="000000" w:themeColor="text1"/>
        </w:rPr>
        <w:t xml:space="preserve">ašvaldības pārstāvjiem pārliecināties par atbalsta izmantošanu atbilstoši līguma nosacījumiem. </w:t>
      </w:r>
    </w:p>
    <w:p w14:paraId="4AC3E5D0" w14:textId="77777777" w:rsidR="00586645" w:rsidRPr="00632CDE" w:rsidRDefault="00586645" w:rsidP="00291010">
      <w:pPr>
        <w:rPr>
          <w:color w:val="000000" w:themeColor="text1"/>
        </w:rPr>
      </w:pPr>
    </w:p>
    <w:p w14:paraId="6C34A103" w14:textId="6A1B05F4" w:rsidR="00291010" w:rsidRPr="00B754D4" w:rsidRDefault="00B754D4" w:rsidP="00291010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</w:t>
      </w:r>
      <w:r w:rsidR="00291010" w:rsidRPr="00B754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Atskaites un kontrole</w:t>
      </w:r>
    </w:p>
    <w:p w14:paraId="5561A6B1" w14:textId="4AC2987A" w:rsidR="00586645" w:rsidRDefault="0096477D" w:rsidP="0029101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A572B1">
        <w:rPr>
          <w:color w:val="000000" w:themeColor="text1"/>
        </w:rPr>
        <w:t>2</w:t>
      </w:r>
      <w:r w:rsidR="00291010" w:rsidRPr="00632CDE">
        <w:rPr>
          <w:color w:val="000000" w:themeColor="text1"/>
        </w:rPr>
        <w:t>. Finansējuma saņēmējs 30</w:t>
      </w:r>
      <w:r w:rsidR="00586645">
        <w:rPr>
          <w:color w:val="000000" w:themeColor="text1"/>
        </w:rPr>
        <w:t xml:space="preserve"> (trīsdesmit)</w:t>
      </w:r>
      <w:r w:rsidR="00291010" w:rsidRPr="00632CDE">
        <w:rPr>
          <w:color w:val="000000" w:themeColor="text1"/>
        </w:rPr>
        <w:t xml:space="preserve"> dienu laikā pēc darbu</w:t>
      </w:r>
      <w:r w:rsidR="00F834C7">
        <w:rPr>
          <w:color w:val="000000" w:themeColor="text1"/>
        </w:rPr>
        <w:t xml:space="preserve"> p</w:t>
      </w:r>
      <w:r>
        <w:rPr>
          <w:color w:val="000000" w:themeColor="text1"/>
        </w:rPr>
        <w:t>abeigšanas iesniedz atskaiti.</w:t>
      </w:r>
    </w:p>
    <w:p w14:paraId="3A11D82A" w14:textId="57927E09" w:rsidR="00291010" w:rsidRDefault="0096477D" w:rsidP="0029101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A572B1">
        <w:rPr>
          <w:color w:val="000000" w:themeColor="text1"/>
        </w:rPr>
        <w:t>3</w:t>
      </w:r>
      <w:r w:rsidR="00291010" w:rsidRPr="00632CDE">
        <w:rPr>
          <w:color w:val="000000" w:themeColor="text1"/>
        </w:rPr>
        <w:t>. Pašvaldībai ir tiesības veikt objekta apsekošanu.</w:t>
      </w:r>
    </w:p>
    <w:p w14:paraId="3597BF26" w14:textId="77777777" w:rsidR="00586645" w:rsidRPr="00632CDE" w:rsidRDefault="00586645" w:rsidP="00291010">
      <w:pPr>
        <w:rPr>
          <w:color w:val="000000" w:themeColor="text1"/>
        </w:rPr>
      </w:pPr>
    </w:p>
    <w:p w14:paraId="599EA8A2" w14:textId="308411BB" w:rsidR="00291010" w:rsidRPr="00F834C7" w:rsidRDefault="0078457A" w:rsidP="00F834C7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</w:t>
      </w:r>
      <w:r w:rsidR="00291010" w:rsidRPr="00F834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Noslēguma jautājum</w:t>
      </w:r>
      <w:r w:rsidR="00AC46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14:paraId="36B845D7" w14:textId="74CE04BD" w:rsidR="00291010" w:rsidRDefault="0096477D" w:rsidP="00F834C7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A572B1">
        <w:rPr>
          <w:color w:val="000000" w:themeColor="text1"/>
        </w:rPr>
        <w:t>4</w:t>
      </w:r>
      <w:r w:rsidR="00291010" w:rsidRPr="00632CDE">
        <w:rPr>
          <w:color w:val="000000" w:themeColor="text1"/>
        </w:rPr>
        <w:t>. Kārtība stājas spēkā ar tās apstiprināšanas dienu.</w:t>
      </w:r>
    </w:p>
    <w:p w14:paraId="26932956" w14:textId="65542691" w:rsidR="00634D89" w:rsidRPr="006E0F7D" w:rsidRDefault="00AA0DDC" w:rsidP="00AC4690">
      <w:pPr>
        <w:spacing w:line="276" w:lineRule="auto"/>
        <w:jc w:val="both"/>
      </w:pPr>
      <w:r w:rsidRPr="00AC4690">
        <w:t>3</w:t>
      </w:r>
      <w:r w:rsidR="00A572B1">
        <w:t>5</w:t>
      </w:r>
      <w:r w:rsidRPr="00AC4690">
        <w:t xml:space="preserve">. Iesniegumus par finansiāla vai materiāltehniska atbalsta piešķiršanu kristīgo konfesiju sakrālo celtņu saglabāšanai, kas </w:t>
      </w:r>
      <w:r w:rsidR="00AC4690" w:rsidRPr="00AC4690">
        <w:t>P</w:t>
      </w:r>
      <w:r w:rsidRPr="00AC4690">
        <w:t>ašvaldībā saņemti pirms šīs kārtības spēkā stāšanās dienas un par kuriem nav pieņemts lēmums, izvērtē atbilstoši šajā kārtībā noteiktajai procedūrai.</w:t>
      </w:r>
    </w:p>
    <w:p w14:paraId="0F4ABFF8" w14:textId="77777777" w:rsidR="002F5C74" w:rsidRPr="006E0F7D" w:rsidRDefault="002F5C74" w:rsidP="001144BD">
      <w:pPr>
        <w:spacing w:line="276" w:lineRule="auto"/>
        <w:jc w:val="both"/>
      </w:pPr>
    </w:p>
    <w:p w14:paraId="630CA4A7" w14:textId="38AEE11F" w:rsidR="00671B9D" w:rsidRPr="006E0F7D" w:rsidRDefault="00C61A79" w:rsidP="007E1479">
      <w:pPr>
        <w:autoSpaceDE w:val="0"/>
        <w:autoSpaceDN w:val="0"/>
        <w:adjustRightInd w:val="0"/>
        <w:spacing w:before="120" w:line="276" w:lineRule="auto"/>
        <w:jc w:val="both"/>
      </w:pPr>
      <w:r w:rsidRPr="006E0F7D">
        <w:t>D</w:t>
      </w:r>
      <w:r w:rsidR="00E80042" w:rsidRPr="006E0F7D">
        <w:t xml:space="preserve">omes priekšsēdētājs </w:t>
      </w:r>
      <w:r w:rsidR="00E80042" w:rsidRPr="006E0F7D">
        <w:tab/>
      </w:r>
      <w:r w:rsidR="00E80042" w:rsidRPr="006E0F7D">
        <w:tab/>
      </w:r>
      <w:r w:rsidR="00E80042" w:rsidRPr="006E0F7D">
        <w:tab/>
      </w:r>
      <w:r w:rsidR="00E80042" w:rsidRPr="006E0F7D">
        <w:tab/>
      </w:r>
      <w:r w:rsidR="00E80042" w:rsidRPr="006E0F7D">
        <w:tab/>
        <w:t xml:space="preserve">                         </w:t>
      </w:r>
      <w:r w:rsidR="00DA428C" w:rsidRPr="006E0F7D">
        <w:t>D</w:t>
      </w:r>
      <w:r w:rsidR="0018519A">
        <w:t>āvids</w:t>
      </w:r>
      <w:r w:rsidR="00A4245D">
        <w:t> </w:t>
      </w:r>
      <w:r w:rsidR="00DA428C" w:rsidRPr="006E0F7D">
        <w:t>Rubens</w:t>
      </w:r>
    </w:p>
    <w:sectPr w:rsidR="00671B9D" w:rsidRPr="006E0F7D" w:rsidSect="000B0BF8">
      <w:headerReference w:type="even" r:id="rId15"/>
      <w:headerReference w:type="default" r:id="rId16"/>
      <w:footerReference w:type="default" r:id="rId1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0AD4" w14:textId="77777777" w:rsidR="00B41492" w:rsidRDefault="00B41492">
      <w:r>
        <w:separator/>
      </w:r>
    </w:p>
  </w:endnote>
  <w:endnote w:type="continuationSeparator" w:id="0">
    <w:p w14:paraId="0B725842" w14:textId="77777777" w:rsidR="00B41492" w:rsidRDefault="00B4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59957"/>
      <w:docPartObj>
        <w:docPartGallery w:val="Page Numbers (Bottom of Page)"/>
        <w:docPartUnique/>
      </w:docPartObj>
    </w:sdtPr>
    <w:sdtContent>
      <w:p w14:paraId="06B7447C" w14:textId="719F3CC9" w:rsidR="005429BA" w:rsidRDefault="005429B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7D">
          <w:rPr>
            <w:noProof/>
          </w:rPr>
          <w:t>3</w:t>
        </w:r>
        <w:r>
          <w:fldChar w:fldCharType="end"/>
        </w:r>
      </w:p>
    </w:sdtContent>
  </w:sdt>
  <w:p w14:paraId="7D285432" w14:textId="77777777" w:rsidR="005429BA" w:rsidRDefault="005429B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336" w14:textId="77777777" w:rsidR="00B41492" w:rsidRDefault="00B41492">
      <w:r>
        <w:separator/>
      </w:r>
    </w:p>
  </w:footnote>
  <w:footnote w:type="continuationSeparator" w:id="0">
    <w:p w14:paraId="5D558F8D" w14:textId="77777777" w:rsidR="00B41492" w:rsidRDefault="00B4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5" w14:textId="77777777" w:rsidR="005429BA" w:rsidRDefault="005429BA" w:rsidP="005429B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A1D6D6" w14:textId="77777777" w:rsidR="005429BA" w:rsidRDefault="005429B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8" w14:textId="3B524685" w:rsidR="005429BA" w:rsidRDefault="005429BA" w:rsidP="00671B9D">
    <w:pPr>
      <w:pStyle w:val="Galvene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DFA658B"/>
    <w:multiLevelType w:val="multilevel"/>
    <w:tmpl w:val="D51C1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E080E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40521C"/>
    <w:multiLevelType w:val="hybridMultilevel"/>
    <w:tmpl w:val="A0F8E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6100"/>
    <w:multiLevelType w:val="multilevel"/>
    <w:tmpl w:val="74B815D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73"/>
        </w:tabs>
        <w:ind w:left="936" w:hanging="51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D4EA4"/>
    <w:multiLevelType w:val="hybridMultilevel"/>
    <w:tmpl w:val="F7506B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A2E"/>
    <w:multiLevelType w:val="multilevel"/>
    <w:tmpl w:val="5AA048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567" w:hanging="51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A370DA"/>
    <w:multiLevelType w:val="hybridMultilevel"/>
    <w:tmpl w:val="897CD2B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B77B9A"/>
    <w:multiLevelType w:val="hybridMultilevel"/>
    <w:tmpl w:val="D38C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3CEB"/>
    <w:multiLevelType w:val="multilevel"/>
    <w:tmpl w:val="55BEB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74A06ED"/>
    <w:multiLevelType w:val="multilevel"/>
    <w:tmpl w:val="CD745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464C5F"/>
    <w:multiLevelType w:val="multilevel"/>
    <w:tmpl w:val="3260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23" w15:restartNumberingAfterBreak="0">
    <w:nsid w:val="5D1069E8"/>
    <w:multiLevelType w:val="hybridMultilevel"/>
    <w:tmpl w:val="C0561906"/>
    <w:lvl w:ilvl="0" w:tplc="F4AA9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1403A"/>
    <w:multiLevelType w:val="hybridMultilevel"/>
    <w:tmpl w:val="F7506B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6D6F1609"/>
    <w:multiLevelType w:val="multilevel"/>
    <w:tmpl w:val="2E10A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 w:val="0"/>
      </w:rPr>
    </w:lvl>
  </w:abstractNum>
  <w:abstractNum w:abstractNumId="28" w15:restartNumberingAfterBreak="0">
    <w:nsid w:val="71342291"/>
    <w:multiLevelType w:val="hybridMultilevel"/>
    <w:tmpl w:val="A350C7AC"/>
    <w:lvl w:ilvl="0" w:tplc="44861C3C"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34FD9"/>
    <w:multiLevelType w:val="multilevel"/>
    <w:tmpl w:val="87928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C7DD0"/>
    <w:multiLevelType w:val="hybridMultilevel"/>
    <w:tmpl w:val="F7506B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2066236">
    <w:abstractNumId w:val="8"/>
  </w:num>
  <w:num w:numId="2" w16cid:durableId="623654319">
    <w:abstractNumId w:val="25"/>
  </w:num>
  <w:num w:numId="3" w16cid:durableId="975329309">
    <w:abstractNumId w:val="14"/>
  </w:num>
  <w:num w:numId="4" w16cid:durableId="300892595">
    <w:abstractNumId w:val="30"/>
  </w:num>
  <w:num w:numId="5" w16cid:durableId="859588308">
    <w:abstractNumId w:val="11"/>
  </w:num>
  <w:num w:numId="6" w16cid:durableId="309945684">
    <w:abstractNumId w:val="33"/>
  </w:num>
  <w:num w:numId="7" w16cid:durableId="659770205">
    <w:abstractNumId w:val="6"/>
  </w:num>
  <w:num w:numId="8" w16cid:durableId="1039354738">
    <w:abstractNumId w:val="10"/>
  </w:num>
  <w:num w:numId="9" w16cid:durableId="1901400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648245">
    <w:abstractNumId w:val="15"/>
  </w:num>
  <w:num w:numId="11" w16cid:durableId="1268007025">
    <w:abstractNumId w:val="5"/>
  </w:num>
  <w:num w:numId="12" w16cid:durableId="737559058">
    <w:abstractNumId w:val="19"/>
  </w:num>
  <w:num w:numId="13" w16cid:durableId="614290537">
    <w:abstractNumId w:val="13"/>
  </w:num>
  <w:num w:numId="14" w16cid:durableId="1497260658">
    <w:abstractNumId w:val="22"/>
  </w:num>
  <w:num w:numId="15" w16cid:durableId="1408115672">
    <w:abstractNumId w:val="0"/>
  </w:num>
  <w:num w:numId="16" w16cid:durableId="604924975">
    <w:abstractNumId w:val="32"/>
  </w:num>
  <w:num w:numId="17" w16cid:durableId="865487479">
    <w:abstractNumId w:val="9"/>
  </w:num>
  <w:num w:numId="18" w16cid:durableId="1785999406">
    <w:abstractNumId w:val="26"/>
  </w:num>
  <w:num w:numId="19" w16cid:durableId="1886407208">
    <w:abstractNumId w:val="16"/>
  </w:num>
  <w:num w:numId="20" w16cid:durableId="1358628055">
    <w:abstractNumId w:val="27"/>
  </w:num>
  <w:num w:numId="21" w16cid:durableId="2003271360">
    <w:abstractNumId w:val="7"/>
  </w:num>
  <w:num w:numId="22" w16cid:durableId="1719668459">
    <w:abstractNumId w:val="24"/>
  </w:num>
  <w:num w:numId="23" w16cid:durableId="1931503501">
    <w:abstractNumId w:val="28"/>
  </w:num>
  <w:num w:numId="24" w16cid:durableId="958679989">
    <w:abstractNumId w:val="31"/>
  </w:num>
  <w:num w:numId="25" w16cid:durableId="1026832151">
    <w:abstractNumId w:val="4"/>
  </w:num>
  <w:num w:numId="26" w16cid:durableId="549804984">
    <w:abstractNumId w:val="18"/>
  </w:num>
  <w:num w:numId="27" w16cid:durableId="1953708927">
    <w:abstractNumId w:val="20"/>
  </w:num>
  <w:num w:numId="28" w16cid:durableId="1190216063">
    <w:abstractNumId w:val="21"/>
  </w:num>
  <w:num w:numId="29" w16cid:durableId="1374841727">
    <w:abstractNumId w:val="1"/>
  </w:num>
  <w:num w:numId="30" w16cid:durableId="1833838675">
    <w:abstractNumId w:val="29"/>
  </w:num>
  <w:num w:numId="31" w16cid:durableId="484206282">
    <w:abstractNumId w:val="3"/>
  </w:num>
  <w:num w:numId="32" w16cid:durableId="2072382836">
    <w:abstractNumId w:val="23"/>
  </w:num>
  <w:num w:numId="33" w16cid:durableId="1395153376">
    <w:abstractNumId w:val="12"/>
  </w:num>
  <w:num w:numId="34" w16cid:durableId="935407504">
    <w:abstractNumId w:val="17"/>
  </w:num>
  <w:num w:numId="35" w16cid:durableId="98173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F0"/>
    <w:rsid w:val="000006D4"/>
    <w:rsid w:val="000029C3"/>
    <w:rsid w:val="00005014"/>
    <w:rsid w:val="00011A45"/>
    <w:rsid w:val="00014F74"/>
    <w:rsid w:val="00030017"/>
    <w:rsid w:val="00030C24"/>
    <w:rsid w:val="00031C7F"/>
    <w:rsid w:val="000327EB"/>
    <w:rsid w:val="00036E9B"/>
    <w:rsid w:val="000439CB"/>
    <w:rsid w:val="00044FA7"/>
    <w:rsid w:val="00045890"/>
    <w:rsid w:val="00054A2D"/>
    <w:rsid w:val="0006150D"/>
    <w:rsid w:val="000617A2"/>
    <w:rsid w:val="00066704"/>
    <w:rsid w:val="0006701E"/>
    <w:rsid w:val="000736F3"/>
    <w:rsid w:val="00073D40"/>
    <w:rsid w:val="000778A0"/>
    <w:rsid w:val="000827B1"/>
    <w:rsid w:val="00085404"/>
    <w:rsid w:val="00085911"/>
    <w:rsid w:val="0009136A"/>
    <w:rsid w:val="00091A33"/>
    <w:rsid w:val="00096658"/>
    <w:rsid w:val="00096CA0"/>
    <w:rsid w:val="000A2093"/>
    <w:rsid w:val="000A209F"/>
    <w:rsid w:val="000A2353"/>
    <w:rsid w:val="000A557A"/>
    <w:rsid w:val="000B06CF"/>
    <w:rsid w:val="000B0BF8"/>
    <w:rsid w:val="000B35F3"/>
    <w:rsid w:val="000B6356"/>
    <w:rsid w:val="000C3399"/>
    <w:rsid w:val="000D7DAA"/>
    <w:rsid w:val="000E31F8"/>
    <w:rsid w:val="000E51F0"/>
    <w:rsid w:val="000E737B"/>
    <w:rsid w:val="000F2317"/>
    <w:rsid w:val="000F4285"/>
    <w:rsid w:val="00104D80"/>
    <w:rsid w:val="001052B7"/>
    <w:rsid w:val="00111959"/>
    <w:rsid w:val="00112072"/>
    <w:rsid w:val="001144BD"/>
    <w:rsid w:val="00126802"/>
    <w:rsid w:val="00132AF0"/>
    <w:rsid w:val="001350C3"/>
    <w:rsid w:val="00136A27"/>
    <w:rsid w:val="0014080A"/>
    <w:rsid w:val="001413F6"/>
    <w:rsid w:val="00141D88"/>
    <w:rsid w:val="0015395F"/>
    <w:rsid w:val="00155779"/>
    <w:rsid w:val="00164E46"/>
    <w:rsid w:val="00166296"/>
    <w:rsid w:val="0016691B"/>
    <w:rsid w:val="001672A8"/>
    <w:rsid w:val="001732B6"/>
    <w:rsid w:val="00173F4E"/>
    <w:rsid w:val="00176DFF"/>
    <w:rsid w:val="001804A3"/>
    <w:rsid w:val="0018122D"/>
    <w:rsid w:val="001823E4"/>
    <w:rsid w:val="0018371E"/>
    <w:rsid w:val="0018519A"/>
    <w:rsid w:val="00192F45"/>
    <w:rsid w:val="00194242"/>
    <w:rsid w:val="001A5123"/>
    <w:rsid w:val="001A712B"/>
    <w:rsid w:val="001B32E8"/>
    <w:rsid w:val="001C3D79"/>
    <w:rsid w:val="001C504F"/>
    <w:rsid w:val="001D01EF"/>
    <w:rsid w:val="001D2E66"/>
    <w:rsid w:val="001D66CA"/>
    <w:rsid w:val="001E66AB"/>
    <w:rsid w:val="001E6F81"/>
    <w:rsid w:val="001F0FFD"/>
    <w:rsid w:val="001F180C"/>
    <w:rsid w:val="001F7773"/>
    <w:rsid w:val="002101DB"/>
    <w:rsid w:val="0021258C"/>
    <w:rsid w:val="0021647B"/>
    <w:rsid w:val="00224C41"/>
    <w:rsid w:val="0023222C"/>
    <w:rsid w:val="00233965"/>
    <w:rsid w:val="00235375"/>
    <w:rsid w:val="00236A83"/>
    <w:rsid w:val="00242337"/>
    <w:rsid w:val="00242909"/>
    <w:rsid w:val="00252703"/>
    <w:rsid w:val="00271EA7"/>
    <w:rsid w:val="002737BE"/>
    <w:rsid w:val="00276EAE"/>
    <w:rsid w:val="0027724F"/>
    <w:rsid w:val="0028058C"/>
    <w:rsid w:val="00284C8D"/>
    <w:rsid w:val="00285758"/>
    <w:rsid w:val="00291010"/>
    <w:rsid w:val="00291FC2"/>
    <w:rsid w:val="00292578"/>
    <w:rsid w:val="0029396A"/>
    <w:rsid w:val="00295BB1"/>
    <w:rsid w:val="002975F7"/>
    <w:rsid w:val="00297ED4"/>
    <w:rsid w:val="002A2E04"/>
    <w:rsid w:val="002A4B08"/>
    <w:rsid w:val="002A7AAB"/>
    <w:rsid w:val="002B464D"/>
    <w:rsid w:val="002B5AEF"/>
    <w:rsid w:val="002C11A4"/>
    <w:rsid w:val="002C16C9"/>
    <w:rsid w:val="002C1C95"/>
    <w:rsid w:val="002D0A4D"/>
    <w:rsid w:val="002D1178"/>
    <w:rsid w:val="002D16B4"/>
    <w:rsid w:val="002D17E0"/>
    <w:rsid w:val="002D7413"/>
    <w:rsid w:val="002E031C"/>
    <w:rsid w:val="002E068C"/>
    <w:rsid w:val="002F0480"/>
    <w:rsid w:val="002F04EB"/>
    <w:rsid w:val="002F19CB"/>
    <w:rsid w:val="002F2E2D"/>
    <w:rsid w:val="002F5C74"/>
    <w:rsid w:val="00300ABB"/>
    <w:rsid w:val="003011A2"/>
    <w:rsid w:val="0031040A"/>
    <w:rsid w:val="00316328"/>
    <w:rsid w:val="00316E0E"/>
    <w:rsid w:val="00324487"/>
    <w:rsid w:val="0032744C"/>
    <w:rsid w:val="0034324F"/>
    <w:rsid w:val="00350B48"/>
    <w:rsid w:val="0035169F"/>
    <w:rsid w:val="003623E3"/>
    <w:rsid w:val="003636AD"/>
    <w:rsid w:val="00364269"/>
    <w:rsid w:val="003669FF"/>
    <w:rsid w:val="003709DE"/>
    <w:rsid w:val="00373787"/>
    <w:rsid w:val="0037627C"/>
    <w:rsid w:val="00376833"/>
    <w:rsid w:val="0038002B"/>
    <w:rsid w:val="00380565"/>
    <w:rsid w:val="00381CD4"/>
    <w:rsid w:val="0038371B"/>
    <w:rsid w:val="003845E7"/>
    <w:rsid w:val="00384C79"/>
    <w:rsid w:val="00384F44"/>
    <w:rsid w:val="00385A06"/>
    <w:rsid w:val="00386712"/>
    <w:rsid w:val="00387862"/>
    <w:rsid w:val="003A4E19"/>
    <w:rsid w:val="003A6398"/>
    <w:rsid w:val="003A7536"/>
    <w:rsid w:val="003B09CB"/>
    <w:rsid w:val="003B1DD4"/>
    <w:rsid w:val="003B22ED"/>
    <w:rsid w:val="003B2A97"/>
    <w:rsid w:val="003B3CDD"/>
    <w:rsid w:val="003B651D"/>
    <w:rsid w:val="003D311E"/>
    <w:rsid w:val="003D3EC2"/>
    <w:rsid w:val="003F3AD7"/>
    <w:rsid w:val="003F58C7"/>
    <w:rsid w:val="003F6AA9"/>
    <w:rsid w:val="00401D3A"/>
    <w:rsid w:val="00403059"/>
    <w:rsid w:val="00407860"/>
    <w:rsid w:val="00410C97"/>
    <w:rsid w:val="004129FF"/>
    <w:rsid w:val="0041377F"/>
    <w:rsid w:val="004147D2"/>
    <w:rsid w:val="004157AB"/>
    <w:rsid w:val="00415EAD"/>
    <w:rsid w:val="00424739"/>
    <w:rsid w:val="00430490"/>
    <w:rsid w:val="00431153"/>
    <w:rsid w:val="00431DA6"/>
    <w:rsid w:val="0043498A"/>
    <w:rsid w:val="00437276"/>
    <w:rsid w:val="004412AF"/>
    <w:rsid w:val="0044264A"/>
    <w:rsid w:val="0044400B"/>
    <w:rsid w:val="00445D83"/>
    <w:rsid w:val="004567A3"/>
    <w:rsid w:val="004574D8"/>
    <w:rsid w:val="00463765"/>
    <w:rsid w:val="00471CAD"/>
    <w:rsid w:val="0047458B"/>
    <w:rsid w:val="004802CF"/>
    <w:rsid w:val="004874F4"/>
    <w:rsid w:val="00491294"/>
    <w:rsid w:val="00491296"/>
    <w:rsid w:val="0049369B"/>
    <w:rsid w:val="00497C58"/>
    <w:rsid w:val="004A17E7"/>
    <w:rsid w:val="004A5680"/>
    <w:rsid w:val="004A6A25"/>
    <w:rsid w:val="004B3B17"/>
    <w:rsid w:val="004B4871"/>
    <w:rsid w:val="004B4FFA"/>
    <w:rsid w:val="004C0BC2"/>
    <w:rsid w:val="004C549D"/>
    <w:rsid w:val="004C6BF1"/>
    <w:rsid w:val="004D26CD"/>
    <w:rsid w:val="004E3315"/>
    <w:rsid w:val="004E3DF5"/>
    <w:rsid w:val="004E416E"/>
    <w:rsid w:val="004E6E3D"/>
    <w:rsid w:val="004E782F"/>
    <w:rsid w:val="004F34AF"/>
    <w:rsid w:val="004F643D"/>
    <w:rsid w:val="004F772F"/>
    <w:rsid w:val="00500ABB"/>
    <w:rsid w:val="00505C07"/>
    <w:rsid w:val="0051092E"/>
    <w:rsid w:val="0052115C"/>
    <w:rsid w:val="005231DF"/>
    <w:rsid w:val="00524D3C"/>
    <w:rsid w:val="00526C07"/>
    <w:rsid w:val="005278A8"/>
    <w:rsid w:val="00527C30"/>
    <w:rsid w:val="00530665"/>
    <w:rsid w:val="00540E07"/>
    <w:rsid w:val="005429BA"/>
    <w:rsid w:val="00554A3B"/>
    <w:rsid w:val="00561613"/>
    <w:rsid w:val="00562788"/>
    <w:rsid w:val="0057054B"/>
    <w:rsid w:val="00576EF4"/>
    <w:rsid w:val="005809DC"/>
    <w:rsid w:val="00582A87"/>
    <w:rsid w:val="00586645"/>
    <w:rsid w:val="00593735"/>
    <w:rsid w:val="0059686C"/>
    <w:rsid w:val="005A01E2"/>
    <w:rsid w:val="005A696E"/>
    <w:rsid w:val="005B072F"/>
    <w:rsid w:val="005B671B"/>
    <w:rsid w:val="005D06AE"/>
    <w:rsid w:val="005D26C9"/>
    <w:rsid w:val="005D3AD3"/>
    <w:rsid w:val="005D59B8"/>
    <w:rsid w:val="005D71D6"/>
    <w:rsid w:val="005E0072"/>
    <w:rsid w:val="005E705C"/>
    <w:rsid w:val="005F6341"/>
    <w:rsid w:val="005F68E5"/>
    <w:rsid w:val="005F7122"/>
    <w:rsid w:val="0060551B"/>
    <w:rsid w:val="00610527"/>
    <w:rsid w:val="00611BA3"/>
    <w:rsid w:val="006129A2"/>
    <w:rsid w:val="00624947"/>
    <w:rsid w:val="00625014"/>
    <w:rsid w:val="00626EA3"/>
    <w:rsid w:val="0063018E"/>
    <w:rsid w:val="00634D89"/>
    <w:rsid w:val="00635482"/>
    <w:rsid w:val="006471BA"/>
    <w:rsid w:val="00655FD2"/>
    <w:rsid w:val="006560AE"/>
    <w:rsid w:val="00657ECC"/>
    <w:rsid w:val="00660EC2"/>
    <w:rsid w:val="00662327"/>
    <w:rsid w:val="00662FCC"/>
    <w:rsid w:val="00663369"/>
    <w:rsid w:val="00663D07"/>
    <w:rsid w:val="00671B9D"/>
    <w:rsid w:val="0067355D"/>
    <w:rsid w:val="006735B7"/>
    <w:rsid w:val="006806CA"/>
    <w:rsid w:val="006836D9"/>
    <w:rsid w:val="006845FC"/>
    <w:rsid w:val="00685F0C"/>
    <w:rsid w:val="006918D8"/>
    <w:rsid w:val="006924A8"/>
    <w:rsid w:val="0069250F"/>
    <w:rsid w:val="00692B8F"/>
    <w:rsid w:val="00693FD5"/>
    <w:rsid w:val="00694242"/>
    <w:rsid w:val="006963B9"/>
    <w:rsid w:val="0069652D"/>
    <w:rsid w:val="00696E19"/>
    <w:rsid w:val="006A2539"/>
    <w:rsid w:val="006A4483"/>
    <w:rsid w:val="006A60BC"/>
    <w:rsid w:val="006B5CCA"/>
    <w:rsid w:val="006B6A7E"/>
    <w:rsid w:val="006C4277"/>
    <w:rsid w:val="006C4E1B"/>
    <w:rsid w:val="006C61E9"/>
    <w:rsid w:val="006D0616"/>
    <w:rsid w:val="006D0BBC"/>
    <w:rsid w:val="006D6D4A"/>
    <w:rsid w:val="006E0F7D"/>
    <w:rsid w:val="006E2DA7"/>
    <w:rsid w:val="006E38BB"/>
    <w:rsid w:val="006F2A83"/>
    <w:rsid w:val="006F35DD"/>
    <w:rsid w:val="007037DA"/>
    <w:rsid w:val="00711219"/>
    <w:rsid w:val="00714243"/>
    <w:rsid w:val="00714CE9"/>
    <w:rsid w:val="00722B6B"/>
    <w:rsid w:val="00723D7A"/>
    <w:rsid w:val="00736255"/>
    <w:rsid w:val="00737249"/>
    <w:rsid w:val="007463B3"/>
    <w:rsid w:val="00747C66"/>
    <w:rsid w:val="0075306C"/>
    <w:rsid w:val="00753F97"/>
    <w:rsid w:val="00755411"/>
    <w:rsid w:val="00761810"/>
    <w:rsid w:val="007639F2"/>
    <w:rsid w:val="00764C61"/>
    <w:rsid w:val="007741D8"/>
    <w:rsid w:val="0078457A"/>
    <w:rsid w:val="0079061E"/>
    <w:rsid w:val="007A15AF"/>
    <w:rsid w:val="007A1BCA"/>
    <w:rsid w:val="007A309F"/>
    <w:rsid w:val="007A3560"/>
    <w:rsid w:val="007B5912"/>
    <w:rsid w:val="007B6296"/>
    <w:rsid w:val="007C2BBE"/>
    <w:rsid w:val="007C3293"/>
    <w:rsid w:val="007D41A6"/>
    <w:rsid w:val="007D50AB"/>
    <w:rsid w:val="007D78F5"/>
    <w:rsid w:val="007D7A50"/>
    <w:rsid w:val="007E0798"/>
    <w:rsid w:val="007E1479"/>
    <w:rsid w:val="007E5E13"/>
    <w:rsid w:val="007F09F5"/>
    <w:rsid w:val="007F38C7"/>
    <w:rsid w:val="00804F45"/>
    <w:rsid w:val="00807806"/>
    <w:rsid w:val="0081059A"/>
    <w:rsid w:val="00816BE1"/>
    <w:rsid w:val="00820F6B"/>
    <w:rsid w:val="00821897"/>
    <w:rsid w:val="00825684"/>
    <w:rsid w:val="00831904"/>
    <w:rsid w:val="00836593"/>
    <w:rsid w:val="00837099"/>
    <w:rsid w:val="008426FA"/>
    <w:rsid w:val="00847727"/>
    <w:rsid w:val="0085028E"/>
    <w:rsid w:val="008556C0"/>
    <w:rsid w:val="0085775D"/>
    <w:rsid w:val="008631BB"/>
    <w:rsid w:val="0086375B"/>
    <w:rsid w:val="00865763"/>
    <w:rsid w:val="00882296"/>
    <w:rsid w:val="0088595A"/>
    <w:rsid w:val="008943D9"/>
    <w:rsid w:val="008A08CC"/>
    <w:rsid w:val="008A5ECB"/>
    <w:rsid w:val="008A64FD"/>
    <w:rsid w:val="008A6688"/>
    <w:rsid w:val="008A6E54"/>
    <w:rsid w:val="008B1935"/>
    <w:rsid w:val="008B3201"/>
    <w:rsid w:val="008B3A87"/>
    <w:rsid w:val="008B6B3E"/>
    <w:rsid w:val="008B7E0A"/>
    <w:rsid w:val="008C1939"/>
    <w:rsid w:val="008D0D36"/>
    <w:rsid w:val="008D5494"/>
    <w:rsid w:val="008E08BB"/>
    <w:rsid w:val="008E310F"/>
    <w:rsid w:val="008E6700"/>
    <w:rsid w:val="008E6FF3"/>
    <w:rsid w:val="008F00FB"/>
    <w:rsid w:val="008F4E48"/>
    <w:rsid w:val="009056A4"/>
    <w:rsid w:val="0091113E"/>
    <w:rsid w:val="00913158"/>
    <w:rsid w:val="00915A4E"/>
    <w:rsid w:val="00926F68"/>
    <w:rsid w:val="0093314B"/>
    <w:rsid w:val="0093404F"/>
    <w:rsid w:val="00934A17"/>
    <w:rsid w:val="00934F06"/>
    <w:rsid w:val="009409B9"/>
    <w:rsid w:val="009417DA"/>
    <w:rsid w:val="009431D6"/>
    <w:rsid w:val="00943BB9"/>
    <w:rsid w:val="00945037"/>
    <w:rsid w:val="00947F97"/>
    <w:rsid w:val="00954471"/>
    <w:rsid w:val="00954DA7"/>
    <w:rsid w:val="00960FA6"/>
    <w:rsid w:val="00961A46"/>
    <w:rsid w:val="0096477D"/>
    <w:rsid w:val="00965C68"/>
    <w:rsid w:val="00970D54"/>
    <w:rsid w:val="00972198"/>
    <w:rsid w:val="00972439"/>
    <w:rsid w:val="009735CE"/>
    <w:rsid w:val="00982687"/>
    <w:rsid w:val="009841DD"/>
    <w:rsid w:val="009843AB"/>
    <w:rsid w:val="0098535F"/>
    <w:rsid w:val="0099035B"/>
    <w:rsid w:val="009932FA"/>
    <w:rsid w:val="00993545"/>
    <w:rsid w:val="00994DEF"/>
    <w:rsid w:val="009B0B7B"/>
    <w:rsid w:val="009B10DD"/>
    <w:rsid w:val="009B1A32"/>
    <w:rsid w:val="009B4B65"/>
    <w:rsid w:val="009C0F77"/>
    <w:rsid w:val="009C17E9"/>
    <w:rsid w:val="009C3FF1"/>
    <w:rsid w:val="009D1187"/>
    <w:rsid w:val="009D3787"/>
    <w:rsid w:val="009E0B1B"/>
    <w:rsid w:val="009E3C8F"/>
    <w:rsid w:val="009F18B8"/>
    <w:rsid w:val="009F2DE4"/>
    <w:rsid w:val="009F330B"/>
    <w:rsid w:val="009F6230"/>
    <w:rsid w:val="009F6271"/>
    <w:rsid w:val="009F6EC0"/>
    <w:rsid w:val="009F7F62"/>
    <w:rsid w:val="00A03BE3"/>
    <w:rsid w:val="00A058BC"/>
    <w:rsid w:val="00A06108"/>
    <w:rsid w:val="00A06CEB"/>
    <w:rsid w:val="00A10639"/>
    <w:rsid w:val="00A20C7D"/>
    <w:rsid w:val="00A4245D"/>
    <w:rsid w:val="00A44F0B"/>
    <w:rsid w:val="00A44FD6"/>
    <w:rsid w:val="00A5101E"/>
    <w:rsid w:val="00A5270B"/>
    <w:rsid w:val="00A52721"/>
    <w:rsid w:val="00A557E8"/>
    <w:rsid w:val="00A572B1"/>
    <w:rsid w:val="00A61122"/>
    <w:rsid w:val="00A653FA"/>
    <w:rsid w:val="00A6777A"/>
    <w:rsid w:val="00A73C2C"/>
    <w:rsid w:val="00A73E7D"/>
    <w:rsid w:val="00A7476F"/>
    <w:rsid w:val="00A841EC"/>
    <w:rsid w:val="00A86F77"/>
    <w:rsid w:val="00A9121C"/>
    <w:rsid w:val="00A96068"/>
    <w:rsid w:val="00AA0847"/>
    <w:rsid w:val="00AA0DDC"/>
    <w:rsid w:val="00AA4376"/>
    <w:rsid w:val="00AA6A07"/>
    <w:rsid w:val="00AB280D"/>
    <w:rsid w:val="00AB6437"/>
    <w:rsid w:val="00AC0008"/>
    <w:rsid w:val="00AC0DE4"/>
    <w:rsid w:val="00AC29BE"/>
    <w:rsid w:val="00AC4690"/>
    <w:rsid w:val="00AC67CA"/>
    <w:rsid w:val="00AC7F80"/>
    <w:rsid w:val="00AD1235"/>
    <w:rsid w:val="00AE0AD3"/>
    <w:rsid w:val="00AE53A1"/>
    <w:rsid w:val="00AE7A31"/>
    <w:rsid w:val="00AF2A06"/>
    <w:rsid w:val="00B068AF"/>
    <w:rsid w:val="00B077B3"/>
    <w:rsid w:val="00B13F59"/>
    <w:rsid w:val="00B15FED"/>
    <w:rsid w:val="00B22247"/>
    <w:rsid w:val="00B3088B"/>
    <w:rsid w:val="00B32D97"/>
    <w:rsid w:val="00B3676D"/>
    <w:rsid w:val="00B41492"/>
    <w:rsid w:val="00B44A5A"/>
    <w:rsid w:val="00B44ECA"/>
    <w:rsid w:val="00B500D6"/>
    <w:rsid w:val="00B51653"/>
    <w:rsid w:val="00B64351"/>
    <w:rsid w:val="00B66BDD"/>
    <w:rsid w:val="00B70109"/>
    <w:rsid w:val="00B719B7"/>
    <w:rsid w:val="00B72944"/>
    <w:rsid w:val="00B754D4"/>
    <w:rsid w:val="00B8427F"/>
    <w:rsid w:val="00B84408"/>
    <w:rsid w:val="00B86081"/>
    <w:rsid w:val="00BA1839"/>
    <w:rsid w:val="00BA279D"/>
    <w:rsid w:val="00BB251A"/>
    <w:rsid w:val="00BC0168"/>
    <w:rsid w:val="00BC061F"/>
    <w:rsid w:val="00BC067D"/>
    <w:rsid w:val="00BC130D"/>
    <w:rsid w:val="00BC2C61"/>
    <w:rsid w:val="00BC2CD2"/>
    <w:rsid w:val="00BC6481"/>
    <w:rsid w:val="00BD50F2"/>
    <w:rsid w:val="00BE38C0"/>
    <w:rsid w:val="00BE65E6"/>
    <w:rsid w:val="00BF2A74"/>
    <w:rsid w:val="00BF6576"/>
    <w:rsid w:val="00BF7B69"/>
    <w:rsid w:val="00C017E1"/>
    <w:rsid w:val="00C033C9"/>
    <w:rsid w:val="00C11612"/>
    <w:rsid w:val="00C11E6B"/>
    <w:rsid w:val="00C17B29"/>
    <w:rsid w:val="00C20670"/>
    <w:rsid w:val="00C2067C"/>
    <w:rsid w:val="00C21148"/>
    <w:rsid w:val="00C2680A"/>
    <w:rsid w:val="00C350AF"/>
    <w:rsid w:val="00C35B14"/>
    <w:rsid w:val="00C36378"/>
    <w:rsid w:val="00C3696D"/>
    <w:rsid w:val="00C36C96"/>
    <w:rsid w:val="00C40335"/>
    <w:rsid w:val="00C40AB2"/>
    <w:rsid w:val="00C444B7"/>
    <w:rsid w:val="00C51A0D"/>
    <w:rsid w:val="00C57E84"/>
    <w:rsid w:val="00C61A79"/>
    <w:rsid w:val="00C643A3"/>
    <w:rsid w:val="00C65C19"/>
    <w:rsid w:val="00C664AC"/>
    <w:rsid w:val="00C67202"/>
    <w:rsid w:val="00C726BB"/>
    <w:rsid w:val="00C74391"/>
    <w:rsid w:val="00C77A70"/>
    <w:rsid w:val="00C77E9D"/>
    <w:rsid w:val="00C83B15"/>
    <w:rsid w:val="00C86644"/>
    <w:rsid w:val="00C87DB9"/>
    <w:rsid w:val="00C90472"/>
    <w:rsid w:val="00C91F7C"/>
    <w:rsid w:val="00C92CDD"/>
    <w:rsid w:val="00C92E77"/>
    <w:rsid w:val="00C965E7"/>
    <w:rsid w:val="00C96643"/>
    <w:rsid w:val="00C97008"/>
    <w:rsid w:val="00CA3F5B"/>
    <w:rsid w:val="00CA7D15"/>
    <w:rsid w:val="00CB2625"/>
    <w:rsid w:val="00CB32FD"/>
    <w:rsid w:val="00CC4F4F"/>
    <w:rsid w:val="00CC700F"/>
    <w:rsid w:val="00CD1F1E"/>
    <w:rsid w:val="00CD7358"/>
    <w:rsid w:val="00CE15F0"/>
    <w:rsid w:val="00CE1CC2"/>
    <w:rsid w:val="00CE46C9"/>
    <w:rsid w:val="00CF014D"/>
    <w:rsid w:val="00CF3EB4"/>
    <w:rsid w:val="00CF6142"/>
    <w:rsid w:val="00CF7D1F"/>
    <w:rsid w:val="00D0189D"/>
    <w:rsid w:val="00D03B84"/>
    <w:rsid w:val="00D03BD9"/>
    <w:rsid w:val="00D11049"/>
    <w:rsid w:val="00D14041"/>
    <w:rsid w:val="00D14E0E"/>
    <w:rsid w:val="00D14FA0"/>
    <w:rsid w:val="00D26D67"/>
    <w:rsid w:val="00D302E2"/>
    <w:rsid w:val="00D3068A"/>
    <w:rsid w:val="00D31F1F"/>
    <w:rsid w:val="00D33D3A"/>
    <w:rsid w:val="00D376C7"/>
    <w:rsid w:val="00D37A56"/>
    <w:rsid w:val="00D413BB"/>
    <w:rsid w:val="00D42ECF"/>
    <w:rsid w:val="00D4412F"/>
    <w:rsid w:val="00D47BAE"/>
    <w:rsid w:val="00D578BF"/>
    <w:rsid w:val="00D60764"/>
    <w:rsid w:val="00D614F4"/>
    <w:rsid w:val="00D62F7A"/>
    <w:rsid w:val="00D645E4"/>
    <w:rsid w:val="00D64B8D"/>
    <w:rsid w:val="00D66CE2"/>
    <w:rsid w:val="00D72DA9"/>
    <w:rsid w:val="00D81739"/>
    <w:rsid w:val="00D85762"/>
    <w:rsid w:val="00D9203B"/>
    <w:rsid w:val="00D9456E"/>
    <w:rsid w:val="00D95B0A"/>
    <w:rsid w:val="00D96443"/>
    <w:rsid w:val="00D97B22"/>
    <w:rsid w:val="00D97BAF"/>
    <w:rsid w:val="00DA1AF8"/>
    <w:rsid w:val="00DA288B"/>
    <w:rsid w:val="00DA428C"/>
    <w:rsid w:val="00DA5F71"/>
    <w:rsid w:val="00DA7E43"/>
    <w:rsid w:val="00DB06F7"/>
    <w:rsid w:val="00DB427E"/>
    <w:rsid w:val="00DB4581"/>
    <w:rsid w:val="00DB4A81"/>
    <w:rsid w:val="00DC2107"/>
    <w:rsid w:val="00DC566B"/>
    <w:rsid w:val="00DD0360"/>
    <w:rsid w:val="00DD209F"/>
    <w:rsid w:val="00DE017A"/>
    <w:rsid w:val="00DE2D6C"/>
    <w:rsid w:val="00DE4CBA"/>
    <w:rsid w:val="00DE60EE"/>
    <w:rsid w:val="00DF534A"/>
    <w:rsid w:val="00E0264A"/>
    <w:rsid w:val="00E1475D"/>
    <w:rsid w:val="00E157D5"/>
    <w:rsid w:val="00E1750E"/>
    <w:rsid w:val="00E235D3"/>
    <w:rsid w:val="00E30969"/>
    <w:rsid w:val="00E4297F"/>
    <w:rsid w:val="00E513CF"/>
    <w:rsid w:val="00E51731"/>
    <w:rsid w:val="00E5424C"/>
    <w:rsid w:val="00E54631"/>
    <w:rsid w:val="00E55D72"/>
    <w:rsid w:val="00E568C6"/>
    <w:rsid w:val="00E61E02"/>
    <w:rsid w:val="00E63637"/>
    <w:rsid w:val="00E65110"/>
    <w:rsid w:val="00E7017C"/>
    <w:rsid w:val="00E759A0"/>
    <w:rsid w:val="00E75B66"/>
    <w:rsid w:val="00E77519"/>
    <w:rsid w:val="00E80042"/>
    <w:rsid w:val="00E85322"/>
    <w:rsid w:val="00E8557B"/>
    <w:rsid w:val="00E87F05"/>
    <w:rsid w:val="00EA0CE6"/>
    <w:rsid w:val="00EA265C"/>
    <w:rsid w:val="00EA36B9"/>
    <w:rsid w:val="00EB1B5C"/>
    <w:rsid w:val="00EC5A30"/>
    <w:rsid w:val="00EC6B47"/>
    <w:rsid w:val="00ED0826"/>
    <w:rsid w:val="00ED3DA5"/>
    <w:rsid w:val="00ED7AEC"/>
    <w:rsid w:val="00ED7F75"/>
    <w:rsid w:val="00EF08B1"/>
    <w:rsid w:val="00EF2362"/>
    <w:rsid w:val="00EF6B84"/>
    <w:rsid w:val="00F03133"/>
    <w:rsid w:val="00F04F0C"/>
    <w:rsid w:val="00F14CB8"/>
    <w:rsid w:val="00F16592"/>
    <w:rsid w:val="00F20E96"/>
    <w:rsid w:val="00F26F0A"/>
    <w:rsid w:val="00F278B6"/>
    <w:rsid w:val="00F27F27"/>
    <w:rsid w:val="00F341B9"/>
    <w:rsid w:val="00F40BA8"/>
    <w:rsid w:val="00F4339C"/>
    <w:rsid w:val="00F44669"/>
    <w:rsid w:val="00F44B92"/>
    <w:rsid w:val="00F62956"/>
    <w:rsid w:val="00F709C8"/>
    <w:rsid w:val="00F73505"/>
    <w:rsid w:val="00F7413E"/>
    <w:rsid w:val="00F75F26"/>
    <w:rsid w:val="00F77AAC"/>
    <w:rsid w:val="00F8146C"/>
    <w:rsid w:val="00F834C7"/>
    <w:rsid w:val="00F83A4A"/>
    <w:rsid w:val="00F90FF3"/>
    <w:rsid w:val="00F97085"/>
    <w:rsid w:val="00FA37E4"/>
    <w:rsid w:val="00FB5DE0"/>
    <w:rsid w:val="00FC0958"/>
    <w:rsid w:val="00FC0D2C"/>
    <w:rsid w:val="00FD17F9"/>
    <w:rsid w:val="00FD286D"/>
    <w:rsid w:val="00FD542F"/>
    <w:rsid w:val="00FD54C4"/>
    <w:rsid w:val="00FD5F83"/>
    <w:rsid w:val="00FD6BF6"/>
    <w:rsid w:val="00FE14B1"/>
    <w:rsid w:val="00FE2A6F"/>
    <w:rsid w:val="00FE6A83"/>
    <w:rsid w:val="00FF239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91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D31F1F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0E51F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C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rsid w:val="00D31F1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2E2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2E2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2E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2E2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2E2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ED0826"/>
    <w:pPr>
      <w:spacing w:before="100" w:beforeAutospacing="1" w:after="100" w:afterAutospacing="1"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ED08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F26F0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F26F0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8F00FB"/>
    <w:rPr>
      <w:color w:val="666666"/>
    </w:rPr>
  </w:style>
  <w:style w:type="paragraph" w:customStyle="1" w:styleId="paragraph">
    <w:name w:val="paragraph"/>
    <w:basedOn w:val="Parasts"/>
    <w:rsid w:val="0051092E"/>
    <w:pPr>
      <w:spacing w:before="100" w:beforeAutospacing="1" w:after="100" w:afterAutospacing="1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910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vani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sts@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735846392DBD144B8C73817BAE8755F" ma:contentTypeVersion="13" ma:contentTypeDescription="Izveidot jaunu dokumentu." ma:contentTypeScope="" ma:versionID="0c3a2b4297078b12c2c55c2cb5c35deb">
  <xsd:schema xmlns:xsd="http://www.w3.org/2001/XMLSchema" xmlns:xs="http://www.w3.org/2001/XMLSchema" xmlns:p="http://schemas.microsoft.com/office/2006/metadata/properties" xmlns:ns3="41fc252b-1633-4776-846a-9e271150590c" targetNamespace="http://schemas.microsoft.com/office/2006/metadata/properties" ma:root="true" ma:fieldsID="d6534b92987b25f3776121c3389c376f" ns3:_="">
    <xsd:import namespace="41fc252b-1633-4776-846a-9e2711505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252b-1633-4776-846a-9e2711505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fc252b-1633-4776-846a-9e271150590c" xsi:nil="true"/>
  </documentManagement>
</p:properties>
</file>

<file path=customXml/itemProps1.xml><?xml version="1.0" encoding="utf-8"?>
<ds:datastoreItem xmlns:ds="http://schemas.openxmlformats.org/officeDocument/2006/customXml" ds:itemID="{7931D444-766C-4DE0-8AD7-BD8F8F03E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C37BD-404B-412F-AC42-A84A6689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252b-1633-4776-846a-9e2711505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06778-8C44-46C8-87AB-3579CDE555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794EE-582E-4CB8-BC79-D81A7318ECF4}">
  <ds:schemaRefs>
    <ds:schemaRef ds:uri="http://schemas.microsoft.com/office/2006/metadata/properties"/>
    <ds:schemaRef ds:uri="http://schemas.microsoft.com/office/infopath/2007/PartnerControls"/>
    <ds:schemaRef ds:uri="41fc252b-1633-4776-846a-9e27115059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3763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Raubiška</cp:lastModifiedBy>
  <cp:revision>7</cp:revision>
  <cp:lastPrinted>2024-04-22T11:33:00Z</cp:lastPrinted>
  <dcterms:created xsi:type="dcterms:W3CDTF">2026-06-25T13:22:00Z</dcterms:created>
  <dcterms:modified xsi:type="dcterms:W3CDTF">2026-06-25T14:36:00Z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0x0101007735846392DBD144B8C73817BAE8755F</vt:lpwstr>
  </property>
</Properties>
</file>