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B966" w14:textId="453F1601" w:rsidR="00306F33" w:rsidRPr="00306F33" w:rsidRDefault="00306F33" w:rsidP="00306F33">
      <w:pPr>
        <w:tabs>
          <w:tab w:val="left" w:pos="142"/>
          <w:tab w:val="left" w:pos="284"/>
        </w:tabs>
        <w:spacing w:after="0" w:line="240" w:lineRule="auto"/>
        <w:jc w:val="center"/>
        <w:rPr>
          <w:rFonts w:ascii="Calibri" w:eastAsia="Times New Roman" w:hAnsi="Calibri"/>
          <w:kern w:val="0"/>
          <w:sz w:val="22"/>
          <w:szCs w:val="20"/>
          <w:lang w:eastAsia="lv-LV"/>
          <w14:ligatures w14:val="none"/>
        </w:rPr>
      </w:pPr>
      <w:r w:rsidRPr="00306F33">
        <w:rPr>
          <w:rFonts w:ascii="Calibri" w:eastAsia="Times New Roman" w:hAnsi="Calibri"/>
          <w:bCs w:val="0"/>
          <w:noProof/>
          <w:kern w:val="0"/>
          <w:sz w:val="22"/>
          <w:szCs w:val="20"/>
          <w:lang w:val="en-US"/>
          <w14:ligatures w14:val="none"/>
        </w:rPr>
        <w:drawing>
          <wp:inline distT="0" distB="0" distL="0" distR="0" wp14:anchorId="24E20D80" wp14:editId="23B82F6C">
            <wp:extent cx="666750" cy="752475"/>
            <wp:effectExtent l="0" t="0" r="0" b="9525"/>
            <wp:docPr id="15165950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41D145FC" w14:textId="008A0BF2" w:rsidR="00306F33" w:rsidRPr="00306F33" w:rsidRDefault="00306F33" w:rsidP="00306F33">
      <w:pPr>
        <w:spacing w:after="0" w:line="240" w:lineRule="auto"/>
        <w:jc w:val="center"/>
        <w:rPr>
          <w:rFonts w:eastAsia="Times New Roman"/>
          <w:spacing w:val="-20"/>
          <w:kern w:val="0"/>
          <w:sz w:val="32"/>
          <w:szCs w:val="32"/>
          <w:lang w:eastAsia="lv-LV"/>
          <w14:ligatures w14:val="none"/>
        </w:rPr>
      </w:pPr>
      <w:r w:rsidRPr="00306F33">
        <w:rPr>
          <w:rFonts w:eastAsia="Calibri"/>
          <w:noProof/>
          <w:kern w:val="0"/>
          <w:sz w:val="22"/>
          <w:szCs w:val="22"/>
          <w:lang w:eastAsia="lv-LV"/>
          <w14:ligatures w14:val="none"/>
        </w:rPr>
        <mc:AlternateContent>
          <mc:Choice Requires="wps">
            <w:drawing>
              <wp:anchor distT="4294967294" distB="4294967294" distL="114300" distR="114300" simplePos="0" relativeHeight="251659264" behindDoc="0" locked="0" layoutInCell="1" allowOverlap="1" wp14:anchorId="12AA288B" wp14:editId="21F9A05E">
                <wp:simplePos x="0" y="0"/>
                <wp:positionH relativeFrom="column">
                  <wp:posOffset>-821055</wp:posOffset>
                </wp:positionH>
                <wp:positionV relativeFrom="paragraph">
                  <wp:posOffset>259714</wp:posOffset>
                </wp:positionV>
                <wp:extent cx="6858000" cy="0"/>
                <wp:effectExtent l="0" t="0" r="0" b="0"/>
                <wp:wrapNone/>
                <wp:docPr id="1362289273"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B133CB"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306F33">
        <w:rPr>
          <w:rFonts w:eastAsia="Times New Roman"/>
          <w:bCs w:val="0"/>
          <w:spacing w:val="-20"/>
          <w:kern w:val="0"/>
          <w:sz w:val="32"/>
          <w:szCs w:val="32"/>
          <w:lang w:eastAsia="lv-LV"/>
          <w14:ligatures w14:val="none"/>
        </w:rPr>
        <w:t>LĪVĀNU NOVADA PAŠVALDĪBA</w:t>
      </w:r>
    </w:p>
    <w:p w14:paraId="1476BCC6" w14:textId="77777777" w:rsidR="00306F33" w:rsidRPr="00306F33" w:rsidRDefault="00306F33" w:rsidP="00306F33">
      <w:pPr>
        <w:spacing w:after="0" w:line="240" w:lineRule="auto"/>
        <w:jc w:val="center"/>
        <w:rPr>
          <w:rFonts w:eastAsia="Times New Roman"/>
          <w:kern w:val="0"/>
          <w:sz w:val="20"/>
          <w:szCs w:val="20"/>
          <w:lang w:eastAsia="lv-LV"/>
          <w14:ligatures w14:val="none"/>
        </w:rPr>
      </w:pPr>
      <w:r w:rsidRPr="00306F33">
        <w:rPr>
          <w:rFonts w:eastAsia="Times New Roman"/>
          <w:bCs w:val="0"/>
          <w:kern w:val="0"/>
          <w:sz w:val="20"/>
          <w:szCs w:val="20"/>
          <w:lang w:eastAsia="lv-LV"/>
          <w14:ligatures w14:val="none"/>
        </w:rPr>
        <w:t>Reģistrācijas Nr. 90000065595, Rīgas iela 77, Līvāni, Līvānu novads, LV – 5316,</w:t>
      </w:r>
    </w:p>
    <w:p w14:paraId="2A34C4CF" w14:textId="77777777" w:rsidR="00306F33" w:rsidRPr="00306F33" w:rsidRDefault="00306F33" w:rsidP="00306F33">
      <w:pPr>
        <w:spacing w:after="0" w:line="240" w:lineRule="auto"/>
        <w:jc w:val="center"/>
        <w:rPr>
          <w:rFonts w:eastAsia="Times New Roman"/>
          <w:kern w:val="0"/>
          <w:sz w:val="20"/>
          <w:szCs w:val="20"/>
          <w:lang w:eastAsia="lv-LV"/>
          <w14:ligatures w14:val="none"/>
        </w:rPr>
      </w:pPr>
      <w:r w:rsidRPr="00306F33">
        <w:rPr>
          <w:rFonts w:eastAsia="Times New Roman"/>
          <w:bCs w:val="0"/>
          <w:kern w:val="0"/>
          <w:sz w:val="20"/>
          <w:szCs w:val="20"/>
          <w:lang w:eastAsia="lv-LV"/>
          <w14:ligatures w14:val="none"/>
        </w:rPr>
        <w:t xml:space="preserve">tālr.: 65307250, e-pasts: </w:t>
      </w:r>
      <w:hyperlink r:id="rId5" w:history="1">
        <w:r w:rsidRPr="00306F33">
          <w:rPr>
            <w:rFonts w:eastAsia="Times New Roman"/>
            <w:bCs w:val="0"/>
            <w:color w:val="0000FF"/>
            <w:kern w:val="0"/>
            <w:sz w:val="20"/>
            <w:szCs w:val="20"/>
            <w:u w:val="single"/>
            <w:lang w:eastAsia="lv-LV"/>
            <w14:ligatures w14:val="none"/>
          </w:rPr>
          <w:t>pasts@livani.lv</w:t>
        </w:r>
      </w:hyperlink>
    </w:p>
    <w:p w14:paraId="456EFA9D" w14:textId="77777777" w:rsidR="00306F33" w:rsidRPr="00306F33" w:rsidRDefault="00306F33" w:rsidP="00306F33">
      <w:pPr>
        <w:rPr>
          <w:rFonts w:ascii="Calibri" w:eastAsia="Calibri" w:hAnsi="Calibri"/>
          <w:sz w:val="22"/>
          <w:szCs w:val="24"/>
          <w14:ligatures w14:val="none"/>
        </w:rPr>
      </w:pPr>
    </w:p>
    <w:p w14:paraId="4D912277" w14:textId="77777777" w:rsidR="00306F33" w:rsidRPr="00306F33" w:rsidRDefault="00306F33" w:rsidP="00306F33">
      <w:pPr>
        <w:shd w:val="clear" w:color="auto" w:fill="FFFFFF"/>
        <w:spacing w:after="0" w:line="240" w:lineRule="auto"/>
        <w:jc w:val="center"/>
        <w:rPr>
          <w:rFonts w:eastAsia="Times New Roman"/>
          <w:b/>
          <w:kern w:val="0"/>
          <w:szCs w:val="24"/>
          <w:lang w:eastAsia="lv-LV"/>
          <w14:ligatures w14:val="none"/>
        </w:rPr>
      </w:pPr>
    </w:p>
    <w:p w14:paraId="53E4095E" w14:textId="310E0666" w:rsidR="00306F33" w:rsidRPr="00306F33" w:rsidRDefault="00306F33" w:rsidP="00306F33">
      <w:pPr>
        <w:shd w:val="clear" w:color="auto" w:fill="FFFFFF"/>
        <w:spacing w:after="0" w:line="240" w:lineRule="auto"/>
        <w:jc w:val="center"/>
        <w:rPr>
          <w:rFonts w:eastAsia="Times New Roman"/>
          <w:b/>
          <w:kern w:val="0"/>
          <w:szCs w:val="24"/>
          <w:lang w:eastAsia="lv-LV"/>
          <w14:ligatures w14:val="none"/>
        </w:rPr>
      </w:pPr>
      <w:r w:rsidRPr="00306F33">
        <w:rPr>
          <w:rFonts w:eastAsia="Times New Roman"/>
          <w:b/>
          <w:kern w:val="0"/>
          <w:szCs w:val="24"/>
          <w:lang w:eastAsia="lv-LV"/>
          <w14:ligatures w14:val="none"/>
        </w:rPr>
        <w:t>Līvānu novada pašvaldības domes 202</w:t>
      </w:r>
      <w:r w:rsidR="00901505">
        <w:rPr>
          <w:rFonts w:eastAsia="Times New Roman"/>
          <w:b/>
          <w:kern w:val="0"/>
          <w:szCs w:val="24"/>
          <w:lang w:eastAsia="lv-LV"/>
          <w14:ligatures w14:val="none"/>
        </w:rPr>
        <w:t>6</w:t>
      </w:r>
      <w:r w:rsidRPr="00306F33">
        <w:rPr>
          <w:rFonts w:eastAsia="Times New Roman"/>
          <w:b/>
          <w:kern w:val="0"/>
          <w:szCs w:val="24"/>
          <w:lang w:eastAsia="lv-LV"/>
          <w14:ligatures w14:val="none"/>
        </w:rPr>
        <w:t>. gada ___. ____________ saistošo noteikumu Nr. ________ "Līvānu novada Iedzīvotāju padom</w:t>
      </w:r>
      <w:r w:rsidR="00901505">
        <w:rPr>
          <w:rFonts w:eastAsia="Times New Roman"/>
          <w:b/>
          <w:kern w:val="0"/>
          <w:szCs w:val="24"/>
          <w:lang w:eastAsia="lv-LV"/>
          <w14:ligatures w14:val="none"/>
        </w:rPr>
        <w:t>ju</w:t>
      </w:r>
      <w:r w:rsidRPr="00306F33">
        <w:rPr>
          <w:rFonts w:eastAsia="Times New Roman"/>
          <w:b/>
          <w:kern w:val="0"/>
          <w:szCs w:val="24"/>
          <w:lang w:eastAsia="lv-LV"/>
          <w14:ligatures w14:val="none"/>
        </w:rPr>
        <w:t xml:space="preserve"> nolikums"</w:t>
      </w:r>
      <w:r w:rsidRPr="00306F33">
        <w:rPr>
          <w:rFonts w:eastAsia="Times New Roman"/>
          <w:b/>
          <w:kern w:val="0"/>
          <w:szCs w:val="24"/>
          <w:lang w:eastAsia="lv-LV"/>
          <w14:ligatures w14:val="none"/>
        </w:rPr>
        <w:b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58"/>
        <w:gridCol w:w="5799"/>
      </w:tblGrid>
      <w:tr w:rsidR="00306F33" w:rsidRPr="00306F33" w14:paraId="7FBEB9D6"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6E4848B1" w14:textId="77777777" w:rsidR="00306F33" w:rsidRPr="00306F33" w:rsidRDefault="00306F33" w:rsidP="00306F33">
            <w:pPr>
              <w:spacing w:before="195" w:after="0" w:line="240" w:lineRule="auto"/>
              <w:jc w:val="center"/>
              <w:rPr>
                <w:rFonts w:eastAsia="Times New Roman"/>
                <w:bCs w:val="0"/>
                <w:kern w:val="0"/>
                <w:szCs w:val="24"/>
                <w:lang w:eastAsia="lv-LV"/>
                <w14:ligatures w14:val="none"/>
              </w:rPr>
            </w:pPr>
            <w:r w:rsidRPr="00306F33">
              <w:rPr>
                <w:rFonts w:eastAsia="Times New Roman"/>
                <w:bCs w:val="0"/>
                <w:kern w:val="0"/>
                <w:szCs w:val="24"/>
                <w:lang w:eastAsia="lv-LV"/>
                <w14:ligatures w14:val="none"/>
              </w:rPr>
              <w:t>Paskaidrojuma raksta sadaļa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199D91" w14:textId="77777777" w:rsidR="00306F33" w:rsidRPr="00306F33" w:rsidRDefault="00306F33" w:rsidP="00306F33">
            <w:pPr>
              <w:spacing w:before="195" w:after="0" w:line="240" w:lineRule="auto"/>
              <w:jc w:val="center"/>
              <w:rPr>
                <w:rFonts w:eastAsia="Times New Roman"/>
                <w:bCs w:val="0"/>
                <w:kern w:val="0"/>
                <w:szCs w:val="24"/>
                <w:lang w:eastAsia="lv-LV"/>
                <w14:ligatures w14:val="none"/>
              </w:rPr>
            </w:pPr>
            <w:r w:rsidRPr="00306F33">
              <w:rPr>
                <w:rFonts w:eastAsia="Times New Roman"/>
                <w:bCs w:val="0"/>
                <w:kern w:val="0"/>
                <w:szCs w:val="24"/>
                <w:lang w:eastAsia="lv-LV"/>
                <w14:ligatures w14:val="none"/>
              </w:rPr>
              <w:t>Norādāmā informācija </w:t>
            </w:r>
          </w:p>
        </w:tc>
      </w:tr>
      <w:tr w:rsidR="00306F33" w:rsidRPr="00306F33" w14:paraId="47A36485"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52EC31BD"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1. Mērķis un nepieciešamības pamatojums </w:t>
            </w:r>
          </w:p>
        </w:tc>
        <w:tc>
          <w:tcPr>
            <w:tcW w:w="0" w:type="auto"/>
            <w:tcBorders>
              <w:top w:val="outset" w:sz="6" w:space="0" w:color="414142"/>
              <w:left w:val="outset" w:sz="6" w:space="0" w:color="414142"/>
              <w:bottom w:val="outset" w:sz="6" w:space="0" w:color="414142"/>
              <w:right w:val="outset" w:sz="6" w:space="0" w:color="414142"/>
            </w:tcBorders>
            <w:hideMark/>
          </w:tcPr>
          <w:p w14:paraId="4A3D082F"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1.1. Saistošo noteikumu (turpmāk – Nolikums) izdošanas mērķis ir izveidot konsultatīvas institūcijas – Iedzīvotāju padomes Līvānu novada teritoriālajās vienībās.</w:t>
            </w:r>
          </w:p>
          <w:p w14:paraId="226FDBD3"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1.2. Iedzīvotāju padomes paredzēts veidot šādās Līvānu novada teritoriālajās vienībās: Līvānu pilsētā, Jersikas pagastā, Turku pagastā, Sutru pagastā,  Rudzātu pagastā, Rožupes pagastā.</w:t>
            </w:r>
          </w:p>
          <w:p w14:paraId="385104F2"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1.3. Iedzīvotāju padomes tiks veidotas, lai nodrošinātu sabiedrībai iespējas aktīvi iesaistīties pašvaldības un tās institūciju darbā, nodrošinot pašvaldības saikni ar iedzīvotājiem.</w:t>
            </w:r>
          </w:p>
          <w:p w14:paraId="173782D8" w14:textId="58851BC2"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 xml:space="preserve">1.4. </w:t>
            </w:r>
            <w:hyperlink r:id="rId6" w:tgtFrame="_blank" w:history="1">
              <w:r w:rsidR="001D1D79">
                <w:t>Pašvaldību</w:t>
              </w:r>
            </w:hyperlink>
            <w:r w:rsidR="001D1D79">
              <w:t xml:space="preserve"> likuma</w:t>
            </w:r>
            <w:r w:rsidRPr="00306F33">
              <w:rPr>
                <w:rFonts w:eastAsia="Times New Roman"/>
                <w:bCs w:val="0"/>
                <w:kern w:val="0"/>
                <w:szCs w:val="24"/>
                <w:lang w:eastAsia="lv-LV"/>
                <w14:ligatures w14:val="none"/>
              </w:rPr>
              <w:t> </w:t>
            </w:r>
            <w:hyperlink r:id="rId7" w:anchor="p58" w:tgtFrame="_blank" w:history="1">
              <w:r w:rsidRPr="00306F33">
                <w:rPr>
                  <w:rFonts w:eastAsia="Times New Roman"/>
                  <w:bCs w:val="0"/>
                  <w:kern w:val="0"/>
                  <w:szCs w:val="24"/>
                  <w:lang w:eastAsia="lv-LV"/>
                  <w14:ligatures w14:val="none"/>
                </w:rPr>
                <w:t>58. pants</w:t>
              </w:r>
            </w:hyperlink>
            <w:r w:rsidRPr="00306F33">
              <w:rPr>
                <w:rFonts w:eastAsia="Times New Roman"/>
                <w:bCs w:val="0"/>
                <w:kern w:val="0"/>
                <w:szCs w:val="24"/>
                <w:lang w:eastAsia="lv-LV"/>
                <w14:ligatures w14:val="none"/>
              </w:rPr>
              <w:t> paredz pašvaldībām iespēju izveidot iedzīvotāju padomes. </w:t>
            </w:r>
            <w:hyperlink r:id="rId8"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9" w:anchor="p58" w:tgtFrame="_blank" w:history="1">
              <w:r w:rsidRPr="00306F33">
                <w:rPr>
                  <w:rFonts w:eastAsia="Times New Roman"/>
                  <w:bCs w:val="0"/>
                  <w:kern w:val="0"/>
                  <w:szCs w:val="24"/>
                  <w:lang w:eastAsia="lv-LV"/>
                  <w14:ligatures w14:val="none"/>
                </w:rPr>
                <w:t>58. panta</w:t>
              </w:r>
            </w:hyperlink>
            <w:r w:rsidRPr="00306F33">
              <w:rPr>
                <w:rFonts w:eastAsia="Times New Roman"/>
                <w:bCs w:val="0"/>
                <w:kern w:val="0"/>
                <w:szCs w:val="24"/>
                <w:lang w:eastAsia="lv-LV"/>
                <w14:ligatures w14:val="none"/>
              </w:rPr>
              <w:t> sestā daļa nosaka, ka dome izdod padomes nolikumu – saistošos noteikumus, kuros nosaka padomes izveidošanas un darbības nosacījumus, tostarp, padomes darbības teritoriju, padomes locekļu skaitu un kandidātu izvirzīšanas kārtību, padomes locekļu ievēlēšanas kārtību, termiņu, darba organizāciju un kārtību, kādā institūcijas izskata iedzīvotāju padomes iesniegumus.</w:t>
            </w:r>
          </w:p>
        </w:tc>
      </w:tr>
      <w:tr w:rsidR="00306F33" w:rsidRPr="00306F33" w14:paraId="6ED0B56E"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62542A2A"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2. Fiskālā ietekme uz pašvaldības budžetu </w:t>
            </w:r>
          </w:p>
        </w:tc>
        <w:tc>
          <w:tcPr>
            <w:tcW w:w="0" w:type="auto"/>
            <w:tcBorders>
              <w:top w:val="outset" w:sz="6" w:space="0" w:color="414142"/>
              <w:left w:val="outset" w:sz="6" w:space="0" w:color="414142"/>
              <w:bottom w:val="outset" w:sz="6" w:space="0" w:color="414142"/>
              <w:right w:val="outset" w:sz="6" w:space="0" w:color="414142"/>
            </w:tcBorders>
            <w:hideMark/>
          </w:tcPr>
          <w:p w14:paraId="51E28405"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Saistošo noteikumu projekts paredz, ka Iedzīvotāju padomju locekļu darbs nav algots.</w:t>
            </w:r>
          </w:p>
          <w:p w14:paraId="79EF89D5"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Saistošo noteikumu izdošana neietekmēs Pašvaldībai pieejamos resursus, jo tiks izmantoti jau esoši resursi. Pašvaldībai nav nepieciešama jaunu institūciju vai amata vietu izveide.</w:t>
            </w:r>
          </w:p>
          <w:p w14:paraId="75879E4C"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lastRenderedPageBreak/>
              <w:t>Paredzēts, ka padomes sēžu organizēšanai izmantos pašvaldības īpašumā esošas telpas un aprīkojumu, iepriekš to saskaņojot ar Līvānu novada Pagastu apvienības vadītāju vai Līvānu novada Centrālās pārvaldes Personāla un administratīvās nodaļas vecāko lietvedi. Tiks izmantoti pašvaldības rīcībā esošie resursi, nedaudz palielinot to izmaksas.</w:t>
            </w:r>
          </w:p>
        </w:tc>
      </w:tr>
      <w:tr w:rsidR="00306F33" w:rsidRPr="00306F33" w14:paraId="22A9A764"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57CD257C"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lastRenderedPageBreak/>
              <w:t>3. Sociālā ietekme, ietekme uz vidi, iedzīvotāju veselību, uzņēmējdarbības vidi pašvaldības teritorijā, kā arī plānotā regulējuma ietekme uz konkurenci</w:t>
            </w:r>
          </w:p>
        </w:tc>
        <w:tc>
          <w:tcPr>
            <w:tcW w:w="0" w:type="auto"/>
            <w:tcBorders>
              <w:top w:val="outset" w:sz="6" w:space="0" w:color="414142"/>
              <w:left w:val="outset" w:sz="6" w:space="0" w:color="414142"/>
              <w:bottom w:val="outset" w:sz="6" w:space="0" w:color="414142"/>
              <w:right w:val="outset" w:sz="6" w:space="0" w:color="414142"/>
            </w:tcBorders>
            <w:hideMark/>
          </w:tcPr>
          <w:p w14:paraId="7423EEDE"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Paredzama labvēlīga sociālā ietekme, jo tiks ieviests viens no būtiskākajiem sabiedrības līdzdalības veidiem. Iedzīvotājiem tiks nodrošināta iespēja aktīvi piedalīties pašvaldības un tās institūciju darbā. Ņemot vērā, ka viena no funkcijām, kurā Pašvaldībai jālūdz Iedzīvotāju padomju viedoklis ir saimnieciskās darbības veicināšana, tiks labvēlīgi ietekmēta arī uzņēmējdarbības  un interešu grupu veidošanās vide Līvānu novada teritorijā.</w:t>
            </w:r>
          </w:p>
          <w:p w14:paraId="218FBF46"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Ar minēto sabiedrības līdzdalības veidu vietējā pilsoniskā sabiedrībā tiks veicināta demokrātija, iedzīvotāju savstarpējā sadarbība un saskaņota rīcība kopējam labumam, tajā skaitā palīdzot risināt iedzīvotāju problēmas.</w:t>
            </w:r>
          </w:p>
        </w:tc>
      </w:tr>
      <w:tr w:rsidR="00306F33" w:rsidRPr="00306F33" w14:paraId="20C3D3DA"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61875B54"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4. Ietekme uz administratīvajām procedūrām un to izmaksām </w:t>
            </w:r>
          </w:p>
        </w:tc>
        <w:tc>
          <w:tcPr>
            <w:tcW w:w="0" w:type="auto"/>
            <w:tcBorders>
              <w:top w:val="outset" w:sz="6" w:space="0" w:color="414142"/>
              <w:left w:val="outset" w:sz="6" w:space="0" w:color="414142"/>
              <w:bottom w:val="outset" w:sz="6" w:space="0" w:color="414142"/>
              <w:right w:val="outset" w:sz="6" w:space="0" w:color="414142"/>
            </w:tcBorders>
            <w:hideMark/>
          </w:tcPr>
          <w:p w14:paraId="20C7819B"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Administratīvo procedūru izmaksās paredzams atalgojums un materiāli vēlēšanu nodrošināšanai. Pašvaldībai ir pieejami nepieciešamie resursi, lai organizētu padomes locekļu vēlēšanas un nodrošinātu padomes locekļus ar darbam nepieciešamajām telpām un iekārtām.</w:t>
            </w:r>
          </w:p>
        </w:tc>
      </w:tr>
      <w:tr w:rsidR="00306F33" w:rsidRPr="00306F33" w14:paraId="5E698784"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13A3230C"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5. Ietekme uz pašvaldības funkcijām un cilvēkresursiem</w:t>
            </w:r>
          </w:p>
        </w:tc>
        <w:tc>
          <w:tcPr>
            <w:tcW w:w="0" w:type="auto"/>
            <w:tcBorders>
              <w:top w:val="outset" w:sz="6" w:space="0" w:color="414142"/>
              <w:left w:val="outset" w:sz="6" w:space="0" w:color="414142"/>
              <w:bottom w:val="outset" w:sz="6" w:space="0" w:color="414142"/>
              <w:right w:val="outset" w:sz="6" w:space="0" w:color="414142"/>
            </w:tcBorders>
            <w:hideMark/>
          </w:tcPr>
          <w:p w14:paraId="74843675"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Saistošie noteikumi paredz iedzīvotāju padomēm kompetenci iesaistīties Pašvaldības likuma 4. panta pirmās daļas 2. punktā, 5. punktā, 7. punktā, 12. punktā noteikto pašvaldības autonomo funkciju nodrošināšanā.</w:t>
            </w:r>
          </w:p>
          <w:p w14:paraId="0F2A2210"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r w:rsidRPr="00306F33">
              <w:rPr>
                <w:rFonts w:eastAsia="Times New Roman"/>
                <w:bCs w:val="0"/>
                <w:kern w:val="0"/>
                <w:szCs w:val="24"/>
                <w:lang w:eastAsia="lv-LV"/>
                <w14:ligatures w14:val="none"/>
              </w:rPr>
              <w:t>Iedzīvotāju padomju darbības nodrošināšanā tiek iesaistīti Līvānu novada Centrālās pārvaldes darbinieki, Līvānu novada Pagastu apvienības darbinieki, novada vienoto klientu apkalpošanas centru darbinieki un novada Vēlēšanu komisija. Netiek paredzēts veidot jaunas darba vietas.</w:t>
            </w:r>
          </w:p>
        </w:tc>
      </w:tr>
      <w:tr w:rsidR="00306F33" w:rsidRPr="00306F33" w14:paraId="08C8E2CC"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1180CCA4"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6. Informācija par izpildes nodrošināšanu </w:t>
            </w:r>
          </w:p>
        </w:tc>
        <w:tc>
          <w:tcPr>
            <w:tcW w:w="0" w:type="auto"/>
            <w:tcBorders>
              <w:top w:val="outset" w:sz="6" w:space="0" w:color="414142"/>
              <w:left w:val="outset" w:sz="6" w:space="0" w:color="414142"/>
              <w:bottom w:val="outset" w:sz="6" w:space="0" w:color="414142"/>
              <w:right w:val="outset" w:sz="6" w:space="0" w:color="414142"/>
            </w:tcBorders>
            <w:hideMark/>
          </w:tcPr>
          <w:p w14:paraId="15376275"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Saistošo noteikumu darbības nodrošināšanā tiek iesaistīti Līvānu novada Centrālās pārvaldes darbinieki, Līvānu novada Pagastu apvienības darbinieki un novada vienoto klientu apkalpošanas centra darbinieki. Netiek paredzēts veidot jaunas darba vietas.</w:t>
            </w:r>
          </w:p>
        </w:tc>
      </w:tr>
      <w:tr w:rsidR="00306F33" w:rsidRPr="00306F33" w14:paraId="3F20142D" w14:textId="77777777" w:rsidTr="00590771">
        <w:tc>
          <w:tcPr>
            <w:tcW w:w="0" w:type="auto"/>
            <w:tcBorders>
              <w:top w:val="outset" w:sz="6" w:space="0" w:color="414142"/>
              <w:left w:val="outset" w:sz="6" w:space="0" w:color="414142"/>
              <w:bottom w:val="outset" w:sz="6" w:space="0" w:color="414142"/>
              <w:right w:val="outset" w:sz="6" w:space="0" w:color="414142"/>
            </w:tcBorders>
            <w:hideMark/>
          </w:tcPr>
          <w:p w14:paraId="1DB159BE"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7. Prasību un izmaksu samērīgums pret ieguvumiem, ko sniedz mērķa sasniegšana </w:t>
            </w:r>
          </w:p>
        </w:tc>
        <w:tc>
          <w:tcPr>
            <w:tcW w:w="0" w:type="auto"/>
            <w:tcBorders>
              <w:top w:val="outset" w:sz="6" w:space="0" w:color="414142"/>
              <w:left w:val="outset" w:sz="6" w:space="0" w:color="414142"/>
              <w:bottom w:val="outset" w:sz="6" w:space="0" w:color="414142"/>
              <w:right w:val="outset" w:sz="6" w:space="0" w:color="414142"/>
            </w:tcBorders>
            <w:hideMark/>
          </w:tcPr>
          <w:p w14:paraId="37CC9941"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Saistošie noteikumi ir piemēroti iecerētā mērķa sasniegšanas nodrošināšanai. </w:t>
            </w:r>
            <w:hyperlink r:id="rId10"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11" w:anchor="p58" w:tgtFrame="_blank" w:history="1">
              <w:r w:rsidRPr="00306F33">
                <w:rPr>
                  <w:rFonts w:eastAsia="Times New Roman"/>
                  <w:bCs w:val="0"/>
                  <w:kern w:val="0"/>
                  <w:szCs w:val="24"/>
                  <w:lang w:eastAsia="lv-LV"/>
                  <w14:ligatures w14:val="none"/>
                </w:rPr>
                <w:t>58. panta</w:t>
              </w:r>
            </w:hyperlink>
            <w:r w:rsidRPr="00306F33">
              <w:rPr>
                <w:rFonts w:eastAsia="Times New Roman"/>
                <w:bCs w:val="0"/>
                <w:kern w:val="0"/>
                <w:szCs w:val="24"/>
                <w:lang w:eastAsia="lv-LV"/>
                <w14:ligatures w14:val="none"/>
              </w:rPr>
              <w:t> pirmā daļa nosaka padomes kompetenci, bet tā </w:t>
            </w:r>
            <w:hyperlink r:id="rId12" w:anchor="p58" w:tgtFrame="_blank" w:history="1">
              <w:r w:rsidRPr="00306F33">
                <w:rPr>
                  <w:rFonts w:eastAsia="Times New Roman"/>
                  <w:bCs w:val="0"/>
                  <w:kern w:val="0"/>
                  <w:szCs w:val="24"/>
                  <w:lang w:eastAsia="lv-LV"/>
                  <w14:ligatures w14:val="none"/>
                </w:rPr>
                <w:t xml:space="preserve">58. </w:t>
              </w:r>
              <w:r w:rsidRPr="00306F33">
                <w:rPr>
                  <w:rFonts w:eastAsia="Times New Roman"/>
                  <w:bCs w:val="0"/>
                  <w:kern w:val="0"/>
                  <w:szCs w:val="24"/>
                  <w:lang w:eastAsia="lv-LV"/>
                  <w14:ligatures w14:val="none"/>
                </w:rPr>
                <w:lastRenderedPageBreak/>
                <w:t>panta</w:t>
              </w:r>
            </w:hyperlink>
            <w:r w:rsidRPr="00306F33">
              <w:rPr>
                <w:rFonts w:eastAsia="Times New Roman"/>
                <w:bCs w:val="0"/>
                <w:kern w:val="0"/>
                <w:szCs w:val="24"/>
                <w:lang w:eastAsia="lv-LV"/>
                <w14:ligatures w14:val="none"/>
              </w:rPr>
              <w:t> sestās daļas 1. punkts nosaka, ka padomes kompetenci var paplašināt – saistošajos noteikumos padomes kompetence noteikta plašāka par </w:t>
            </w:r>
            <w:hyperlink r:id="rId13" w:tgtFrame="_blank" w:history="1">
              <w:r w:rsidRPr="00306F33">
                <w:rPr>
                  <w:rFonts w:eastAsia="Times New Roman"/>
                  <w:bCs w:val="0"/>
                  <w:kern w:val="0"/>
                  <w:szCs w:val="24"/>
                  <w:lang w:eastAsia="lv-LV"/>
                  <w14:ligatures w14:val="none"/>
                </w:rPr>
                <w:t>Pašvaldību likumā</w:t>
              </w:r>
            </w:hyperlink>
            <w:r w:rsidRPr="00306F33">
              <w:rPr>
                <w:rFonts w:eastAsia="Times New Roman"/>
                <w:bCs w:val="0"/>
                <w:kern w:val="0"/>
                <w:szCs w:val="24"/>
                <w:lang w:eastAsia="lv-LV"/>
                <w14:ligatures w14:val="none"/>
              </w:rPr>
              <w:t> minimāli noteikto, papildus paredzot Iedzīvotāju padomju iesaisti </w:t>
            </w:r>
            <w:hyperlink r:id="rId14"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15" w:anchor="p4" w:tgtFrame="_blank" w:history="1">
              <w:r w:rsidRPr="00306F33">
                <w:rPr>
                  <w:rFonts w:eastAsia="Times New Roman"/>
                  <w:bCs w:val="0"/>
                  <w:kern w:val="0"/>
                  <w:szCs w:val="24"/>
                  <w:lang w:eastAsia="lv-LV"/>
                  <w14:ligatures w14:val="none"/>
                </w:rPr>
                <w:t>4. panta</w:t>
              </w:r>
            </w:hyperlink>
            <w:r w:rsidRPr="00306F33">
              <w:rPr>
                <w:rFonts w:eastAsia="Times New Roman"/>
                <w:bCs w:val="0"/>
                <w:kern w:val="0"/>
                <w:szCs w:val="24"/>
                <w:lang w:eastAsia="lv-LV"/>
                <w14:ligatures w14:val="none"/>
              </w:rPr>
              <w:t> pirmās daļas 7. punktā noteikto funkciju nodrošināšanā.</w:t>
            </w:r>
          </w:p>
        </w:tc>
      </w:tr>
      <w:tr w:rsidR="00306F33" w:rsidRPr="00306F33" w14:paraId="606AB1D8" w14:textId="77777777" w:rsidTr="00590771">
        <w:trPr>
          <w:trHeight w:val="2436"/>
        </w:trPr>
        <w:tc>
          <w:tcPr>
            <w:tcW w:w="0" w:type="auto"/>
            <w:tcBorders>
              <w:top w:val="outset" w:sz="6" w:space="0" w:color="414142"/>
              <w:left w:val="outset" w:sz="6" w:space="0" w:color="414142"/>
              <w:bottom w:val="outset" w:sz="6" w:space="0" w:color="414142"/>
              <w:right w:val="outset" w:sz="6" w:space="0" w:color="414142"/>
            </w:tcBorders>
            <w:hideMark/>
          </w:tcPr>
          <w:p w14:paraId="4CB2D9B7" w14:textId="77777777"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lastRenderedPageBreak/>
              <w:t>8. Izstrādes gaitā veiktās konsultācijas ar privātpersonām un institūcijām </w:t>
            </w:r>
          </w:p>
        </w:tc>
        <w:tc>
          <w:tcPr>
            <w:tcW w:w="0" w:type="auto"/>
            <w:tcBorders>
              <w:top w:val="outset" w:sz="6" w:space="0" w:color="414142"/>
              <w:left w:val="outset" w:sz="6" w:space="0" w:color="414142"/>
              <w:bottom w:val="outset" w:sz="6" w:space="0" w:color="414142"/>
              <w:right w:val="outset" w:sz="6" w:space="0" w:color="414142"/>
            </w:tcBorders>
            <w:hideMark/>
          </w:tcPr>
          <w:p w14:paraId="04571362" w14:textId="518839FE" w:rsidR="00306F33" w:rsidRPr="00306F33" w:rsidRDefault="00306F33" w:rsidP="00306F33">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Atbilstoši </w:t>
            </w:r>
            <w:hyperlink r:id="rId16"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17" w:anchor="p46" w:tgtFrame="_blank" w:history="1">
              <w:r w:rsidRPr="00306F33">
                <w:rPr>
                  <w:rFonts w:eastAsia="Times New Roman"/>
                  <w:bCs w:val="0"/>
                  <w:kern w:val="0"/>
                  <w:szCs w:val="24"/>
                  <w:lang w:eastAsia="lv-LV"/>
                  <w14:ligatures w14:val="none"/>
                </w:rPr>
                <w:t>46. panta</w:t>
              </w:r>
            </w:hyperlink>
            <w:r w:rsidRPr="00306F33">
              <w:rPr>
                <w:rFonts w:eastAsia="Times New Roman"/>
                <w:bCs w:val="0"/>
                <w:kern w:val="0"/>
                <w:szCs w:val="24"/>
                <w:lang w:eastAsia="lv-LV"/>
                <w14:ligatures w14:val="none"/>
              </w:rPr>
              <w:t> trešajai daļai saistošo noteikumu projekts un tam pievienotais paskaidrojuma raksts no 202</w:t>
            </w:r>
            <w:r w:rsidR="00714736">
              <w:rPr>
                <w:rFonts w:eastAsia="Times New Roman"/>
                <w:bCs w:val="0"/>
                <w:kern w:val="0"/>
                <w:szCs w:val="24"/>
                <w:lang w:eastAsia="lv-LV"/>
                <w14:ligatures w14:val="none"/>
              </w:rPr>
              <w:t>6</w:t>
            </w:r>
            <w:r w:rsidRPr="00306F33">
              <w:rPr>
                <w:rFonts w:eastAsia="Times New Roman"/>
                <w:bCs w:val="0"/>
                <w:kern w:val="0"/>
                <w:szCs w:val="24"/>
                <w:lang w:eastAsia="lv-LV"/>
                <w14:ligatures w14:val="none"/>
              </w:rPr>
              <w:t xml:space="preserve">. gada </w:t>
            </w:r>
            <w:r w:rsidR="00714736">
              <w:rPr>
                <w:rFonts w:eastAsia="Times New Roman"/>
                <w:bCs w:val="0"/>
                <w:kern w:val="0"/>
                <w:szCs w:val="24"/>
                <w:lang w:eastAsia="lv-LV"/>
                <w14:ligatures w14:val="none"/>
              </w:rPr>
              <w:t>___</w:t>
            </w:r>
            <w:r w:rsidRPr="00306F33">
              <w:rPr>
                <w:rFonts w:eastAsia="Times New Roman"/>
                <w:bCs w:val="0"/>
                <w:kern w:val="0"/>
                <w:szCs w:val="24"/>
                <w:lang w:eastAsia="lv-LV"/>
                <w14:ligatures w14:val="none"/>
              </w:rPr>
              <w:t xml:space="preserve">. </w:t>
            </w:r>
            <w:r w:rsidR="00714736">
              <w:rPr>
                <w:rFonts w:eastAsia="Times New Roman"/>
                <w:bCs w:val="0"/>
                <w:kern w:val="0"/>
                <w:szCs w:val="24"/>
                <w:lang w:eastAsia="lv-LV"/>
                <w14:ligatures w14:val="none"/>
              </w:rPr>
              <w:t>_______</w:t>
            </w:r>
            <w:r w:rsidRPr="00306F33">
              <w:rPr>
                <w:rFonts w:eastAsia="Times New Roman"/>
                <w:bCs w:val="0"/>
                <w:kern w:val="0"/>
                <w:szCs w:val="24"/>
                <w:lang w:eastAsia="lv-LV"/>
                <w14:ligatures w14:val="none"/>
              </w:rPr>
              <w:t xml:space="preserve"> līdz 202</w:t>
            </w:r>
            <w:r w:rsidR="00714736">
              <w:rPr>
                <w:rFonts w:eastAsia="Times New Roman"/>
                <w:bCs w:val="0"/>
                <w:kern w:val="0"/>
                <w:szCs w:val="24"/>
                <w:lang w:eastAsia="lv-LV"/>
                <w14:ligatures w14:val="none"/>
              </w:rPr>
              <w:t>6</w:t>
            </w:r>
            <w:r w:rsidRPr="00306F33">
              <w:rPr>
                <w:rFonts w:eastAsia="Times New Roman"/>
                <w:bCs w:val="0"/>
                <w:kern w:val="0"/>
                <w:szCs w:val="24"/>
                <w:lang w:eastAsia="lv-LV"/>
                <w14:ligatures w14:val="none"/>
              </w:rPr>
              <w:t xml:space="preserve">. gada </w:t>
            </w:r>
            <w:r w:rsidR="00714736">
              <w:rPr>
                <w:rFonts w:eastAsia="Times New Roman"/>
                <w:bCs w:val="0"/>
                <w:kern w:val="0"/>
                <w:szCs w:val="24"/>
                <w:lang w:eastAsia="lv-LV"/>
                <w14:ligatures w14:val="none"/>
              </w:rPr>
              <w:t>___</w:t>
            </w:r>
            <w:r w:rsidRPr="00306F33">
              <w:rPr>
                <w:rFonts w:eastAsia="Times New Roman"/>
                <w:bCs w:val="0"/>
                <w:kern w:val="0"/>
                <w:szCs w:val="24"/>
                <w:lang w:eastAsia="lv-LV"/>
                <w14:ligatures w14:val="none"/>
              </w:rPr>
              <w:t>. </w:t>
            </w:r>
            <w:r w:rsidR="00714736">
              <w:rPr>
                <w:rFonts w:eastAsia="Times New Roman"/>
                <w:bCs w:val="0"/>
                <w:kern w:val="0"/>
                <w:szCs w:val="24"/>
                <w:lang w:eastAsia="lv-LV"/>
                <w14:ligatures w14:val="none"/>
              </w:rPr>
              <w:t>_______</w:t>
            </w:r>
            <w:r w:rsidRPr="00306F33">
              <w:rPr>
                <w:rFonts w:eastAsia="Times New Roman"/>
                <w:bCs w:val="0"/>
                <w:kern w:val="0"/>
                <w:szCs w:val="24"/>
                <w:lang w:eastAsia="lv-LV"/>
                <w14:ligatures w14:val="none"/>
              </w:rPr>
              <w:t xml:space="preserve"> publicēts pašvaldības oficiālajā tīmekļvietnē www.livani.lv sabiedrības viedokļa noskaidrošanai.</w:t>
            </w:r>
          </w:p>
          <w:p w14:paraId="1B8F382C" w14:textId="77777777" w:rsidR="00306F33" w:rsidRPr="00306F33" w:rsidRDefault="00306F33" w:rsidP="00306F33">
            <w:pPr>
              <w:spacing w:before="100" w:beforeAutospacing="1" w:after="0" w:line="293" w:lineRule="atLeast"/>
              <w:rPr>
                <w:rFonts w:eastAsia="Times New Roman"/>
                <w:bCs w:val="0"/>
                <w:kern w:val="0"/>
                <w:szCs w:val="24"/>
                <w:lang w:eastAsia="lv-LV"/>
                <w14:ligatures w14:val="none"/>
              </w:rPr>
            </w:pPr>
          </w:p>
        </w:tc>
      </w:tr>
    </w:tbl>
    <w:p w14:paraId="78359EB5" w14:textId="77777777" w:rsidR="00306F33" w:rsidRPr="00306F33" w:rsidRDefault="00306F33" w:rsidP="00306F33">
      <w:pPr>
        <w:rPr>
          <w:rFonts w:eastAsia="Calibri"/>
          <w:bCs w:val="0"/>
          <w:szCs w:val="24"/>
          <w14:ligatures w14:val="none"/>
        </w:rPr>
      </w:pPr>
    </w:p>
    <w:p w14:paraId="3C166D88" w14:textId="77777777" w:rsidR="00306F33" w:rsidRPr="00306F33" w:rsidRDefault="00306F33" w:rsidP="00306F33">
      <w:pPr>
        <w:contextualSpacing/>
        <w:jc w:val="both"/>
        <w:rPr>
          <w:rFonts w:eastAsia="Calibri"/>
          <w:bCs w:val="0"/>
          <w:szCs w:val="24"/>
          <w14:ligatures w14:val="none"/>
        </w:rPr>
      </w:pPr>
      <w:r w:rsidRPr="00306F33">
        <w:rPr>
          <w:rFonts w:eastAsia="Calibri"/>
          <w:bCs w:val="0"/>
          <w:szCs w:val="24"/>
          <w14:ligatures w14:val="none"/>
        </w:rPr>
        <w:t>Līvānu novada pašvaldības domes priekšsēdētājs                                Dāvids Rubens</w:t>
      </w:r>
    </w:p>
    <w:p w14:paraId="4374C3E9" w14:textId="77777777" w:rsidR="00306F33" w:rsidRPr="00306F33" w:rsidRDefault="00306F33" w:rsidP="00306F33">
      <w:pPr>
        <w:rPr>
          <w:rFonts w:eastAsia="Calibri"/>
          <w:bCs w:val="0"/>
          <w:szCs w:val="24"/>
          <w14:ligatures w14:val="none"/>
        </w:rPr>
      </w:pPr>
    </w:p>
    <w:p w14:paraId="45DA766E" w14:textId="77777777" w:rsidR="003B2520" w:rsidRDefault="003B2520"/>
    <w:sectPr w:rsidR="003B2520" w:rsidSect="00306F33">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33"/>
    <w:rsid w:val="001D1D79"/>
    <w:rsid w:val="00306F33"/>
    <w:rsid w:val="003B2520"/>
    <w:rsid w:val="00424196"/>
    <w:rsid w:val="00484516"/>
    <w:rsid w:val="00714736"/>
    <w:rsid w:val="00901505"/>
    <w:rsid w:val="00963EB1"/>
    <w:rsid w:val="00BB4246"/>
    <w:rsid w:val="00C572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A295"/>
  <w15:chartTrackingRefBased/>
  <w15:docId w15:val="{290A4C32-CD0E-49D2-90B2-CB770537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06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06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06F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06F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06F33"/>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306F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06F3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06F3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06F3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6F3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06F3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06F33"/>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06F33"/>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06F33"/>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306F3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6F3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06F3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6F3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06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6F3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6F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6F3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06F3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06F33"/>
    <w:rPr>
      <w:i/>
      <w:iCs/>
      <w:color w:val="404040" w:themeColor="text1" w:themeTint="BF"/>
    </w:rPr>
  </w:style>
  <w:style w:type="paragraph" w:styleId="Sarakstarindkopa">
    <w:name w:val="List Paragraph"/>
    <w:basedOn w:val="Parasts"/>
    <w:uiPriority w:val="34"/>
    <w:qFormat/>
    <w:rsid w:val="00306F33"/>
    <w:pPr>
      <w:ind w:left="720"/>
      <w:contextualSpacing/>
    </w:pPr>
  </w:style>
  <w:style w:type="character" w:styleId="Intensvsizclums">
    <w:name w:val="Intense Emphasis"/>
    <w:basedOn w:val="Noklusjumarindkopasfonts"/>
    <w:uiPriority w:val="21"/>
    <w:qFormat/>
    <w:rsid w:val="00306F33"/>
    <w:rPr>
      <w:i/>
      <w:iCs/>
      <w:color w:val="2F5496" w:themeColor="accent1" w:themeShade="BF"/>
    </w:rPr>
  </w:style>
  <w:style w:type="paragraph" w:styleId="Intensvscitts">
    <w:name w:val="Intense Quote"/>
    <w:basedOn w:val="Parasts"/>
    <w:next w:val="Parasts"/>
    <w:link w:val="IntensvscittsRakstz"/>
    <w:uiPriority w:val="30"/>
    <w:qFormat/>
    <w:rsid w:val="00306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06F33"/>
    <w:rPr>
      <w:i/>
      <w:iCs/>
      <w:color w:val="2F5496" w:themeColor="accent1" w:themeShade="BF"/>
    </w:rPr>
  </w:style>
  <w:style w:type="character" w:styleId="Intensvaatsauce">
    <w:name w:val="Intense Reference"/>
    <w:basedOn w:val="Noklusjumarindkopasfonts"/>
    <w:uiPriority w:val="32"/>
    <w:qFormat/>
    <w:rsid w:val="00306F33"/>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12" Type="http://schemas.openxmlformats.org/officeDocument/2006/relationships/hyperlink" Target="https://likumi.lv/ta/id/336956-pasvaldibu-likums" TargetMode="External"/><Relationship Id="rId17" Type="http://schemas.openxmlformats.org/officeDocument/2006/relationships/hyperlink" Target="https://likumi.lv/ta/id/336956-pasvaldibu-likums" TargetMode="External"/><Relationship Id="rId2" Type="http://schemas.openxmlformats.org/officeDocument/2006/relationships/settings" Target="settings.xml"/><Relationship Id="rId16" Type="http://schemas.openxmlformats.org/officeDocument/2006/relationships/hyperlink" Target="https://likumi.lv/ta/id/336956-pasvaldibu-likums" TargetMode="Externa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hyperlink" Target="https://likumi.lv/ta/id/336956-pasvaldibu-likums" TargetMode="External"/><Relationship Id="rId5" Type="http://schemas.openxmlformats.org/officeDocument/2006/relationships/hyperlink" Target="mailto:pasts@livani.lv" TargetMode="External"/><Relationship Id="rId15" Type="http://schemas.openxmlformats.org/officeDocument/2006/relationships/hyperlink" Target="https://likumi.lv/ta/id/336956-pasvaldibu-likums" TargetMode="External"/><Relationship Id="rId10" Type="http://schemas.openxmlformats.org/officeDocument/2006/relationships/hyperlink" Target="https://likumi.lv/ta/id/336956-pasvaldibu-likums"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3842</Words>
  <Characters>2190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2</cp:revision>
  <dcterms:created xsi:type="dcterms:W3CDTF">2026-03-06T13:24:00Z</dcterms:created>
  <dcterms:modified xsi:type="dcterms:W3CDTF">2026-03-06T13:24:00Z</dcterms:modified>
</cp:coreProperties>
</file>