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E277" w14:textId="0D0E0805" w:rsidR="00FB1940" w:rsidRPr="00FB1940" w:rsidRDefault="00FB1940" w:rsidP="00FB1940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bookmarkStart w:id="0" w:name="_gjdgxs" w:colFirst="0" w:colLast="0"/>
      <w:bookmarkStart w:id="1" w:name="_Hlk168319277"/>
      <w:bookmarkEnd w:id="0"/>
      <w:r w:rsidRPr="00FB194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8159D86" wp14:editId="7E93A49E">
            <wp:extent cx="704850" cy="800100"/>
            <wp:effectExtent l="0" t="0" r="0" b="0"/>
            <wp:docPr id="165461658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4BF54" w14:textId="79403C3B" w:rsidR="00FB1940" w:rsidRPr="00FB1940" w:rsidRDefault="00FB1940" w:rsidP="00FB1940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bCs/>
          <w:noProof/>
          <w:sz w:val="32"/>
          <w:szCs w:val="32"/>
        </w:rPr>
      </w:pPr>
      <w:r w:rsidRPr="00FB1940">
        <w:rPr>
          <w:rFonts w:ascii="Times New Roman" w:eastAsia="Calibri" w:hAnsi="Times New Roman" w:cs="Times New Roman"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F278EC" wp14:editId="3FDF6C08">
                <wp:simplePos x="0" y="0"/>
                <wp:positionH relativeFrom="column">
                  <wp:posOffset>-788035</wp:posOffset>
                </wp:positionH>
                <wp:positionV relativeFrom="paragraph">
                  <wp:posOffset>227330</wp:posOffset>
                </wp:positionV>
                <wp:extent cx="6858000" cy="12700"/>
                <wp:effectExtent l="0" t="0" r="19050" b="25400"/>
                <wp:wrapNone/>
                <wp:docPr id="690025371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9C4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2.05pt;margin-top:17.9pt;width:540pt;height:1p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" strokecolor="#548dd4">
                <o:lock v:ext="edit" shapetype="f"/>
              </v:shape>
            </w:pict>
          </mc:Fallback>
        </mc:AlternateContent>
      </w:r>
      <w:r w:rsidRPr="00FB1940">
        <w:rPr>
          <w:rFonts w:ascii="Times New Roman" w:eastAsia="Calibri" w:hAnsi="Times New Roman" w:cs="Times New Roman"/>
          <w:bCs/>
          <w:noProof/>
          <w:sz w:val="32"/>
          <w:szCs w:val="32"/>
        </w:rPr>
        <w:t>LĪVĀNU NOVADA PAŠVALDĪBA</w:t>
      </w:r>
    </w:p>
    <w:p w14:paraId="67CCDA05" w14:textId="77777777" w:rsidR="00FB1940" w:rsidRPr="00FB1940" w:rsidRDefault="00FB1940" w:rsidP="00FB1940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FB1940">
        <w:rPr>
          <w:rFonts w:ascii="Times New Roman" w:eastAsia="Calibri" w:hAnsi="Times New Roman" w:cs="Times New Roman"/>
          <w:noProof/>
          <w:sz w:val="24"/>
          <w:szCs w:val="24"/>
        </w:rPr>
        <w:t>Reģistrācijas Nr. 90000065595, Rīgas iela 77, Līvāni, Līvānu novads, LV – 5316,</w:t>
      </w:r>
    </w:p>
    <w:p w14:paraId="38D4F039" w14:textId="77777777" w:rsidR="00FB1940" w:rsidRPr="00FB1940" w:rsidRDefault="00FB1940" w:rsidP="00FB1940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FB1940">
        <w:rPr>
          <w:rFonts w:ascii="Times New Roman" w:eastAsia="Calibri" w:hAnsi="Times New Roman" w:cs="Times New Roman"/>
          <w:noProof/>
          <w:sz w:val="24"/>
          <w:szCs w:val="24"/>
        </w:rPr>
        <w:t>tālr.: 65307250, e-pasts: pasts@livani.lv</w:t>
      </w:r>
    </w:p>
    <w:bookmarkEnd w:id="1"/>
    <w:p w14:paraId="5C107E97" w14:textId="77777777" w:rsidR="00FB1940" w:rsidRPr="00FB1940" w:rsidRDefault="00FB1940" w:rsidP="00FB19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D5566C" w14:textId="77777777" w:rsidR="00FB1940" w:rsidRPr="00FB1940" w:rsidRDefault="00FB1940" w:rsidP="00FB19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1940">
        <w:rPr>
          <w:rFonts w:ascii="Times New Roman" w:eastAsia="Calibri" w:hAnsi="Times New Roman" w:cs="Times New Roman"/>
          <w:sz w:val="24"/>
          <w:szCs w:val="24"/>
        </w:rPr>
        <w:t>APSTIPRINĀTS</w:t>
      </w:r>
    </w:p>
    <w:p w14:paraId="366158D5" w14:textId="77777777" w:rsidR="00FB1940" w:rsidRPr="00FB1940" w:rsidRDefault="00FB1940" w:rsidP="00FB19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1940">
        <w:rPr>
          <w:rFonts w:ascii="Times New Roman" w:eastAsia="Calibri" w:hAnsi="Times New Roman" w:cs="Times New Roman"/>
          <w:sz w:val="24"/>
          <w:szCs w:val="24"/>
        </w:rPr>
        <w:t>ar Līvānu novada pašvaldības domes</w:t>
      </w:r>
    </w:p>
    <w:p w14:paraId="4F99B6EC" w14:textId="5C348687" w:rsidR="00FB1940" w:rsidRPr="00FB1940" w:rsidRDefault="00FB1940" w:rsidP="00FB19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1940">
        <w:rPr>
          <w:rFonts w:ascii="Times New Roman" w:eastAsia="Calibri" w:hAnsi="Times New Roman" w:cs="Times New Roman"/>
          <w:sz w:val="24"/>
          <w:szCs w:val="24"/>
        </w:rPr>
        <w:t xml:space="preserve">2025. gada 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FB1940">
        <w:rPr>
          <w:rFonts w:ascii="Times New Roman" w:eastAsia="Calibri" w:hAnsi="Times New Roman" w:cs="Times New Roman"/>
          <w:sz w:val="24"/>
          <w:szCs w:val="24"/>
        </w:rPr>
        <w:t>. </w:t>
      </w:r>
      <w:r w:rsidR="006D4BCD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14:paraId="570B69E1" w14:textId="25F892B9" w:rsidR="00FB1940" w:rsidRPr="00FB1940" w:rsidRDefault="00FB1940" w:rsidP="00FB19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1940">
        <w:rPr>
          <w:rFonts w:ascii="Times New Roman" w:eastAsia="Calibri" w:hAnsi="Times New Roman" w:cs="Times New Roman"/>
          <w:sz w:val="24"/>
          <w:szCs w:val="24"/>
        </w:rPr>
        <w:t>sēdes protokola Nr.</w:t>
      </w:r>
      <w:r w:rsidR="006D4BCD">
        <w:rPr>
          <w:rFonts w:ascii="Times New Roman" w:eastAsia="Calibri" w:hAnsi="Times New Roman" w:cs="Times New Roman"/>
          <w:sz w:val="24"/>
          <w:szCs w:val="24"/>
        </w:rPr>
        <w:t xml:space="preserve"> _______</w:t>
      </w:r>
    </w:p>
    <w:p w14:paraId="6731B8CF" w14:textId="6285FECE" w:rsidR="005B552C" w:rsidRDefault="00FB1940" w:rsidP="00FB1940">
      <w:pPr>
        <w:shd w:val="clear" w:color="auto" w:fill="FFFFFF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1940">
        <w:rPr>
          <w:rFonts w:ascii="Times New Roman" w:eastAsia="Calibri" w:hAnsi="Times New Roman" w:cs="Times New Roman"/>
          <w:sz w:val="24"/>
          <w:szCs w:val="24"/>
        </w:rPr>
        <w:t xml:space="preserve"> lēmumu Nr. </w:t>
      </w:r>
      <w:r w:rsidR="006D4BCD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6EBB849C" w14:textId="77777777" w:rsidR="00FB1940" w:rsidRPr="005B552C" w:rsidRDefault="00FB1940" w:rsidP="00FB194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p w14:paraId="43182F0E" w14:textId="0B57824B" w:rsidR="005B552C" w:rsidRDefault="005B552C" w:rsidP="005D608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375E1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Līvānu novada </w:t>
      </w:r>
      <w:r w:rsidR="00CD7E01" w:rsidRPr="00375E1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pašvaldības </w:t>
      </w:r>
      <w:r w:rsidRPr="00375E1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domes saistošie noteikumi </w:t>
      </w:r>
      <w:r w:rsidRPr="00375E1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br/>
      </w:r>
      <w:r w:rsidR="005D608A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“</w:t>
      </w:r>
      <w:r w:rsidRPr="005B552C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Par profesionālās ievirzes izglītības ieguves maksu</w:t>
      </w:r>
      <w:r w:rsidR="005D608A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 </w:t>
      </w:r>
      <w:r w:rsidRPr="005B552C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Jēkaba Graubiņa Līvānu Mūzikas un mākslas skolā</w:t>
      </w:r>
      <w:r w:rsidR="005D608A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”</w:t>
      </w:r>
    </w:p>
    <w:p w14:paraId="02579F4E" w14:textId="486D41D3" w:rsidR="005D608A" w:rsidRDefault="005D608A" w:rsidP="005D608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LĪVĀNOS</w:t>
      </w:r>
    </w:p>
    <w:p w14:paraId="1BEA5CC8" w14:textId="1695574A" w:rsidR="005D608A" w:rsidRPr="005D608A" w:rsidRDefault="005D608A" w:rsidP="005D60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2025.gada</w:t>
      </w:r>
      <w:r w:rsidR="006D4BCD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_____. ____________</w:t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 w:rsidR="006D4BCD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   </w:t>
      </w:r>
      <w:r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Nr.</w:t>
      </w:r>
      <w:r w:rsidR="006D4BCD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____</w:t>
      </w:r>
    </w:p>
    <w:p w14:paraId="11D214B0" w14:textId="77777777" w:rsidR="005B552C" w:rsidRDefault="005B552C" w:rsidP="005B552C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</w:pPr>
      <w:r w:rsidRPr="005B552C">
        <w:rPr>
          <w:rFonts w:ascii="Times New Roman" w:eastAsia="Times New Roman" w:hAnsi="Times New Roman" w:cs="Times New Roman"/>
          <w:i/>
          <w:iCs/>
          <w:color w:val="414142"/>
          <w:sz w:val="24"/>
          <w:szCs w:val="24"/>
          <w:lang w:eastAsia="lv-LV"/>
        </w:rPr>
        <w:br/>
      </w:r>
      <w:r w:rsidRPr="006D4B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>Izdoti saskaņā ar </w:t>
      </w:r>
      <w:hyperlink r:id="rId6" w:tgtFrame="_blank" w:history="1">
        <w:r w:rsidRPr="006D4BCD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lv-LV"/>
          </w:rPr>
          <w:t>Izglītības likuma</w:t>
        </w:r>
      </w:hyperlink>
      <w:r w:rsidRPr="006D4B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br/>
      </w:r>
      <w:hyperlink r:id="rId7" w:anchor="p12" w:tgtFrame="_blank" w:history="1">
        <w:r w:rsidRPr="006D4BCD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lv-LV"/>
          </w:rPr>
          <w:t>12. panta</w:t>
        </w:r>
      </w:hyperlink>
      <w:r w:rsidRPr="006D4B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> 2.</w:t>
      </w:r>
      <w:r w:rsidRPr="006D4B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lv-LV"/>
        </w:rPr>
        <w:t>1</w:t>
      </w:r>
      <w:r w:rsidRPr="006D4B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> daļu</w:t>
      </w:r>
    </w:p>
    <w:p w14:paraId="16379DA5" w14:textId="77777777" w:rsidR="006D4BCD" w:rsidRPr="006D4BCD" w:rsidRDefault="006D4BCD" w:rsidP="005B552C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414142"/>
          <w:sz w:val="24"/>
          <w:szCs w:val="24"/>
          <w:lang w:eastAsia="lv-LV"/>
        </w:rPr>
      </w:pPr>
    </w:p>
    <w:p w14:paraId="221B4878" w14:textId="5EBA9EC5" w:rsidR="00624404" w:rsidRPr="002C581B" w:rsidRDefault="005B552C" w:rsidP="00624404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2" w:name="p1"/>
      <w:bookmarkStart w:id="3" w:name="p-782001"/>
      <w:bookmarkEnd w:id="2"/>
      <w:bookmarkEnd w:id="3"/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1. </w:t>
      </w:r>
      <w:r w:rsidR="00EC1C00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</w:t>
      </w: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oteikumi nosaka kārtību, kā tiek noteikta </w:t>
      </w:r>
      <w:r w:rsidR="00624404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daļēja maksa kā </w:t>
      </w:r>
      <w:r w:rsidR="00EE5924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audzēkņa vecāka vai bērna likumiskā pārstāvja (turpmāk – Vecāks) līdzfinansējum</w:t>
      </w:r>
      <w:r w:rsidR="00624404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s</w:t>
      </w:r>
      <w:r w:rsidR="00EE5924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180FE8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(turpmāk – </w:t>
      </w:r>
      <w:r w:rsidR="001704F3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līdzfinansējuma </w:t>
      </w:r>
      <w:r w:rsidR="00AB6191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m</w:t>
      </w:r>
      <w:r w:rsidR="00180FE8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aksa) </w:t>
      </w:r>
      <w:r w:rsidR="00EE5924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par izglītības ieguvi</w:t>
      </w:r>
      <w:r w:rsidR="00624404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Jēkaba Graubiņa Līvānu Mūzikas un mākslas skolā (turpmāk tekstā – Skola).</w:t>
      </w:r>
    </w:p>
    <w:p w14:paraId="4B1DA96B" w14:textId="1911B1A6" w:rsidR="005B552C" w:rsidRPr="002C581B" w:rsidRDefault="00EE5924" w:rsidP="005B552C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bookmarkStart w:id="4" w:name="p2"/>
      <w:bookmarkStart w:id="5" w:name="p-782002"/>
      <w:bookmarkEnd w:id="4"/>
      <w:bookmarkEnd w:id="5"/>
      <w:r w:rsidR="005B552C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2. </w:t>
      </w:r>
      <w:r w:rsidR="00201AD0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Līdzfinansējuma maksas apmērs vienam audzēknim:</w:t>
      </w:r>
    </w:p>
    <w:p w14:paraId="4BF9392C" w14:textId="4A6858DA" w:rsidR="005B552C" w:rsidRPr="002C581B" w:rsidRDefault="005B552C" w:rsidP="005B552C">
      <w:pPr>
        <w:shd w:val="clear" w:color="auto" w:fill="FFFFFF"/>
        <w:spacing w:after="0" w:line="293" w:lineRule="atLeast"/>
        <w:ind w:left="600"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2.1. par izglītības programmu apguvi mūzikā – pirmajā semestrī 40</w:t>
      </w:r>
      <w:r w:rsidR="00AB6191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="00967F4B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00</w:t>
      </w: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AB6191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EUR </w:t>
      </w: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apmērā</w:t>
      </w:r>
      <w:r w:rsidR="00AB6191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otrajā semestrī 50</w:t>
      </w:r>
      <w:r w:rsidR="00AB6191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="00967F4B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00</w:t>
      </w: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AB6191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EUR</w:t>
      </w:r>
      <w:r w:rsidR="002E559B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apmērā;</w:t>
      </w:r>
    </w:p>
    <w:p w14:paraId="33133BE1" w14:textId="21F6DD3C" w:rsidR="005B552C" w:rsidRPr="002C581B" w:rsidRDefault="005B552C" w:rsidP="005B552C">
      <w:pPr>
        <w:shd w:val="clear" w:color="auto" w:fill="FFFFFF"/>
        <w:spacing w:after="0" w:line="293" w:lineRule="atLeast"/>
        <w:ind w:left="600"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2.2. par izglītības programmu apguvi mākslā pirmajā semestrī 40</w:t>
      </w:r>
      <w:r w:rsidR="002E559B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="00967F4B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00</w:t>
      </w: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2E559B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EUR </w:t>
      </w: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apmērā</w:t>
      </w:r>
      <w:r w:rsidR="002E559B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otrajā semestrī 50</w:t>
      </w:r>
      <w:r w:rsidR="002E559B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="00967F4B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00</w:t>
      </w:r>
      <w:r w:rsidR="002E559B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EUR</w:t>
      </w: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apmērā.</w:t>
      </w:r>
    </w:p>
    <w:p w14:paraId="03ECF9FD" w14:textId="44BA3232" w:rsidR="005B552C" w:rsidRPr="002C581B" w:rsidRDefault="005B552C" w:rsidP="005B552C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6" w:name="p3"/>
      <w:bookmarkStart w:id="7" w:name="p-782003"/>
      <w:bookmarkEnd w:id="6"/>
      <w:bookmarkEnd w:id="7"/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3. </w:t>
      </w:r>
      <w:r w:rsidR="003617B5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Līdzfinansējuma maksa </w:t>
      </w: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veido daļu no </w:t>
      </w:r>
      <w:r w:rsidR="00D60729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S</w:t>
      </w: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kolas finansējuma.</w:t>
      </w:r>
    </w:p>
    <w:p w14:paraId="353F0AD2" w14:textId="2E1522FC" w:rsidR="005B552C" w:rsidRPr="002C581B" w:rsidRDefault="005B552C" w:rsidP="005B552C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8" w:name="p4"/>
      <w:bookmarkStart w:id="9" w:name="p-782004"/>
      <w:bookmarkEnd w:id="8"/>
      <w:bookmarkEnd w:id="9"/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4. </w:t>
      </w:r>
      <w:r w:rsidR="00A96B05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Līdzfinansējums izmantojams saskaņā ar Izglītības likuma 60.panta septītās daļas nosacījumiem. </w:t>
      </w:r>
    </w:p>
    <w:p w14:paraId="4E8EDEB3" w14:textId="77777777" w:rsidR="005B552C" w:rsidRPr="002C581B" w:rsidRDefault="005B552C" w:rsidP="005B552C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10" w:name="p5"/>
      <w:bookmarkStart w:id="11" w:name="p-782005"/>
      <w:bookmarkEnd w:id="10"/>
      <w:bookmarkEnd w:id="11"/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5. Maksu iekasē par laiku no 1. septembra līdz 31. maijam. Samaksa veicama – par pirmo semestri līdz 25. oktobrim, par otro semestri līdz 25. februārim.</w:t>
      </w:r>
    </w:p>
    <w:p w14:paraId="5A024CA5" w14:textId="1F796D46" w:rsidR="005B552C" w:rsidRPr="002C581B" w:rsidRDefault="005B552C" w:rsidP="005B552C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12" w:name="p6"/>
      <w:bookmarkStart w:id="13" w:name="p-782006"/>
      <w:bookmarkEnd w:id="12"/>
      <w:bookmarkEnd w:id="13"/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6. Pamatojoties uz </w:t>
      </w:r>
      <w:r w:rsidR="00C90C36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V</w:t>
      </w: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ecāku iesniegumu, var noteikt citu samaksas kārtību.</w:t>
      </w:r>
    </w:p>
    <w:p w14:paraId="4D6417B9" w14:textId="77777777" w:rsidR="00800AE2" w:rsidRPr="002C581B" w:rsidRDefault="005B552C" w:rsidP="005B552C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14" w:name="p7"/>
      <w:bookmarkStart w:id="15" w:name="p-782007"/>
      <w:bookmarkEnd w:id="14"/>
      <w:bookmarkEnd w:id="15"/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7. </w:t>
      </w:r>
      <w:r w:rsidR="00AE7BAF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Līdzfinansējuma maksa par katru mācību semestri apmaksājama ar pārskaitījumu līdz rēķinā norādītajam datumam, ieskaitot to </w:t>
      </w:r>
      <w:r w:rsidR="00800AE2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Līvānu novada p</w:t>
      </w:r>
      <w:r w:rsidR="00AE7BAF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ašvaldības </w:t>
      </w:r>
      <w:r w:rsidR="00800AE2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(turpmāk - pašvaldība) </w:t>
      </w:r>
      <w:r w:rsidR="00AE7BAF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norēķinu kontā atbilstoši </w:t>
      </w:r>
      <w:r w:rsidR="00800AE2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</w:t>
      </w:r>
      <w:r w:rsidR="00AE7BAF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ašvaldības izsniegtajam rēķinam. Maksājuma mērķī norāda: Skolas nosaukumu, audzēkņa vārdu un uzvārdu, rēķina numuru.</w:t>
      </w:r>
    </w:p>
    <w:p w14:paraId="21A32E41" w14:textId="5B886806" w:rsidR="005B552C" w:rsidRPr="005B552C" w:rsidRDefault="005B552C" w:rsidP="005B552C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8. Pedagoģiska</w:t>
      </w:r>
      <w:r w:rsidR="005F4FE5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ja</w:t>
      </w:r>
      <w:r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 padomei ir tiesības atbrīvot audzēkņus no </w:t>
      </w:r>
      <w:r w:rsidR="001B6520" w:rsidRPr="002C5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Līdzfinansējuma </w:t>
      </w:r>
      <w:r w:rsidR="001B652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m</w:t>
      </w:r>
      <w:r w:rsidR="001B6520" w:rsidRPr="005B552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aksa</w:t>
      </w:r>
      <w:r w:rsidR="00D74338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s</w:t>
      </w:r>
      <w:r w:rsidR="001B6520" w:rsidRPr="005B552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Pr="005B552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pastāvīgi vai uz noteiktu laiku:</w:t>
      </w:r>
    </w:p>
    <w:p w14:paraId="0C32491C" w14:textId="6956CC04" w:rsidR="005B552C" w:rsidRPr="005B552C" w:rsidRDefault="005B552C" w:rsidP="005B552C">
      <w:pPr>
        <w:shd w:val="clear" w:color="auto" w:fill="FFFFFF"/>
        <w:spacing w:after="0" w:line="293" w:lineRule="atLeast"/>
        <w:ind w:left="600"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5B552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lastRenderedPageBreak/>
        <w:t xml:space="preserve">8.1. pamatojoties uz iesniegtajiem dokumentiem un </w:t>
      </w:r>
      <w:r w:rsidR="001B652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V</w:t>
      </w:r>
      <w:r w:rsidRPr="005B552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ecāku iesniegumu, ja skolā no vienas maznodrošinātas ģimenes vienlaicīgi mācās vairāki bērni:</w:t>
      </w:r>
    </w:p>
    <w:p w14:paraId="002B7451" w14:textId="77777777" w:rsidR="005B552C" w:rsidRPr="005B552C" w:rsidRDefault="005B552C" w:rsidP="005B552C">
      <w:pPr>
        <w:shd w:val="clear" w:color="auto" w:fill="FFFFFF"/>
        <w:spacing w:after="0" w:line="293" w:lineRule="atLeast"/>
        <w:ind w:left="900"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5B552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8.1.1. par pirmo bērnu maksā pilnu maksu;</w:t>
      </w:r>
    </w:p>
    <w:p w14:paraId="1E1A034C" w14:textId="77777777" w:rsidR="005B552C" w:rsidRPr="005B552C" w:rsidRDefault="005B552C" w:rsidP="005B552C">
      <w:pPr>
        <w:shd w:val="clear" w:color="auto" w:fill="FFFFFF"/>
        <w:spacing w:after="0" w:line="293" w:lineRule="atLeast"/>
        <w:ind w:left="900"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5B552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8.1.2. par otro bērnu 50 % apmērā;</w:t>
      </w:r>
    </w:p>
    <w:p w14:paraId="66FD331B" w14:textId="77777777" w:rsidR="005B552C" w:rsidRPr="005B552C" w:rsidRDefault="005B552C" w:rsidP="005B552C">
      <w:pPr>
        <w:shd w:val="clear" w:color="auto" w:fill="FFFFFF"/>
        <w:spacing w:after="0" w:line="293" w:lineRule="atLeast"/>
        <w:ind w:left="900"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5B552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8.1.3. par trešo bērnu maksa netiek noteikta.</w:t>
      </w:r>
    </w:p>
    <w:p w14:paraId="1A9E7963" w14:textId="77777777" w:rsidR="005B552C" w:rsidRPr="005B552C" w:rsidRDefault="005B552C" w:rsidP="005B552C">
      <w:pPr>
        <w:shd w:val="clear" w:color="auto" w:fill="FFFFFF"/>
        <w:spacing w:after="0" w:line="293" w:lineRule="atLeast"/>
        <w:ind w:left="600"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5B552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8.2. bāreņus (pamatojoties uz iesniegtajiem dokumentiem);</w:t>
      </w:r>
    </w:p>
    <w:p w14:paraId="4CA397FE" w14:textId="77777777" w:rsidR="005B552C" w:rsidRPr="005B552C" w:rsidRDefault="005B552C" w:rsidP="005B552C">
      <w:pPr>
        <w:shd w:val="clear" w:color="auto" w:fill="FFFFFF"/>
        <w:spacing w:after="0" w:line="293" w:lineRule="atLeast"/>
        <w:ind w:left="600"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5B552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8.3. audzēkņus no ģimenēm, kuras ar sociālā dienesta lēmumu atzītas par trūcīgām;</w:t>
      </w:r>
    </w:p>
    <w:p w14:paraId="3B0ABAA0" w14:textId="77777777" w:rsidR="005B552C" w:rsidRPr="005B552C" w:rsidRDefault="005B552C" w:rsidP="005B552C">
      <w:pPr>
        <w:shd w:val="clear" w:color="auto" w:fill="FFFFFF"/>
        <w:spacing w:after="0" w:line="293" w:lineRule="atLeast"/>
        <w:ind w:left="600" w:firstLine="300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5B552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8.4. audzēkņus, kuru mācību un radošā darba sasniegumi ir īpaši atzīmēti.</w:t>
      </w:r>
    </w:p>
    <w:p w14:paraId="77F0D0F3" w14:textId="6D3648C7" w:rsidR="005B552C" w:rsidRPr="000039E0" w:rsidRDefault="007C2256" w:rsidP="002A304D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16" w:name="p9"/>
      <w:bookmarkStart w:id="17" w:name="p-782009"/>
      <w:bookmarkStart w:id="18" w:name="p10"/>
      <w:bookmarkStart w:id="19" w:name="p-782010"/>
      <w:bookmarkEnd w:id="16"/>
      <w:bookmarkEnd w:id="17"/>
      <w:bookmarkEnd w:id="18"/>
      <w:bookmarkEnd w:id="19"/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9</w:t>
      </w:r>
      <w:r w:rsidR="005B552C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. Audzēkņiem, kuri attaisnotu vai neattaisnotu iemeslu dēļ neapmeklē skolu, </w:t>
      </w:r>
      <w:r w:rsidR="00840D72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Līdzfinansējuma maksa </w:t>
      </w:r>
      <w:r w:rsidR="005B552C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netiek pārrēķināta. Pārtraucot mācības Skolā, audzēkņa iemaksātā </w:t>
      </w:r>
      <w:r w:rsidR="00840D72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Līdzfinansējuma maksa</w:t>
      </w:r>
      <w:r w:rsidR="005B552C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netiek atmaksāta.</w:t>
      </w:r>
    </w:p>
    <w:p w14:paraId="6C8CE0C7" w14:textId="4E9B924C" w:rsidR="005B552C" w:rsidRPr="000039E0" w:rsidRDefault="005B552C" w:rsidP="005B552C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20" w:name="p11"/>
      <w:bookmarkStart w:id="21" w:name="p-782011"/>
      <w:bookmarkEnd w:id="20"/>
      <w:bookmarkEnd w:id="21"/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</w:t>
      </w:r>
      <w:r w:rsidR="007C2256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0</w:t>
      </w:r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. Ja </w:t>
      </w:r>
      <w:r w:rsidR="00840D72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Līdzfinansējuma maksa</w:t>
      </w:r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netiek veikta noteiktajos termiņos bez attaisnojoša iemesla, jautājumu izskata </w:t>
      </w:r>
      <w:r w:rsidR="00884157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skolas </w:t>
      </w:r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Pedagoģiskā padome.</w:t>
      </w:r>
    </w:p>
    <w:p w14:paraId="73981EB6" w14:textId="51C30E20" w:rsidR="005B552C" w:rsidRPr="000039E0" w:rsidRDefault="005B552C" w:rsidP="005B552C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22" w:name="p12"/>
      <w:bookmarkStart w:id="23" w:name="p-782012"/>
      <w:bookmarkEnd w:id="22"/>
      <w:bookmarkEnd w:id="23"/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</w:t>
      </w:r>
      <w:r w:rsidR="0098359E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</w:t>
      </w:r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. Skolas audzēkņu </w:t>
      </w:r>
      <w:r w:rsidR="006E0936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V</w:t>
      </w:r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ecāki lēmumu par </w:t>
      </w:r>
      <w:r w:rsidR="006E0936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Līdzfinansējuma maksas</w:t>
      </w:r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atvieglojumu vai atteikumu piešķirt atvieglojumu var apstrīdēt Līvānu novada </w:t>
      </w:r>
      <w:r w:rsidR="005B0666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pašvaldības </w:t>
      </w:r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domē.</w:t>
      </w:r>
    </w:p>
    <w:p w14:paraId="2DDF2607" w14:textId="4A37634A" w:rsidR="005B552C" w:rsidRPr="000039E0" w:rsidRDefault="005B552C" w:rsidP="005B552C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24" w:name="p13"/>
      <w:bookmarkStart w:id="25" w:name="p-782013"/>
      <w:bookmarkEnd w:id="24"/>
      <w:bookmarkEnd w:id="25"/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</w:t>
      </w:r>
      <w:r w:rsidR="0098359E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2</w:t>
      </w:r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. Saistošie noteikumi </w:t>
      </w:r>
      <w:r w:rsidR="00D3111C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piemērojami ar 2026.gada 1.janvāri</w:t>
      </w:r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</w:p>
    <w:p w14:paraId="0C94494B" w14:textId="5DABC715" w:rsidR="00C2154D" w:rsidRPr="000039E0" w:rsidRDefault="005B552C" w:rsidP="00C2154D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26" w:name="p14"/>
      <w:bookmarkStart w:id="27" w:name="p-782014"/>
      <w:bookmarkEnd w:id="26"/>
      <w:bookmarkEnd w:id="27"/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</w:t>
      </w:r>
      <w:r w:rsidR="0098359E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</w:t>
      </w:r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 Ar šo saistošo noteikumu stāšanos spēkā zaudē spēku</w:t>
      </w:r>
      <w:r w:rsidR="00A908B8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A908B8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2011. gada 24. februāra</w:t>
      </w:r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Līvānu novada domes saistošie noteikumi Nr. 6 "</w:t>
      </w:r>
      <w:r w:rsidR="009474B5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Par profesionālās ievirzes izglītības ieguves maksu Jēkaba Graubiņa Līvānu Mūzikas un mākslas skolā</w:t>
      </w:r>
      <w:r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"</w:t>
      </w:r>
      <w:r w:rsidR="00CE5E81" w:rsidRPr="00003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</w:p>
    <w:p w14:paraId="53231C7D" w14:textId="77777777" w:rsidR="00C2154D" w:rsidRDefault="00C2154D" w:rsidP="00C2154D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iCs/>
          <w:color w:val="414142"/>
          <w:sz w:val="24"/>
          <w:szCs w:val="24"/>
          <w:lang w:eastAsia="lv-LV"/>
        </w:rPr>
      </w:pPr>
    </w:p>
    <w:p w14:paraId="1A47288D" w14:textId="77777777" w:rsidR="002C581B" w:rsidRDefault="002C581B" w:rsidP="00C2154D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iCs/>
          <w:color w:val="414142"/>
          <w:sz w:val="24"/>
          <w:szCs w:val="24"/>
          <w:lang w:eastAsia="lv-LV"/>
        </w:rPr>
      </w:pPr>
    </w:p>
    <w:p w14:paraId="4EFB420F" w14:textId="33C10D8E" w:rsidR="005B552C" w:rsidRPr="00C2154D" w:rsidRDefault="005B552C" w:rsidP="00C2154D">
      <w:pPr>
        <w:shd w:val="clear" w:color="auto" w:fill="FFFFFF"/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iCs/>
          <w:color w:val="414142"/>
          <w:sz w:val="24"/>
          <w:szCs w:val="24"/>
          <w:lang w:eastAsia="lv-LV"/>
        </w:rPr>
      </w:pPr>
      <w:r w:rsidRPr="005B552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Līvānu novada </w:t>
      </w:r>
      <w:r w:rsidR="00A71F33" w:rsidRPr="00A71F3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pašvaldības</w:t>
      </w:r>
      <w:r w:rsidR="00A71F33" w:rsidRPr="00A71F33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  <w:r w:rsidRPr="005B552C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domes priekšsēdētājs </w:t>
      </w:r>
      <w:r w:rsidR="00C2154D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 w:rsidR="00C2154D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</w:r>
      <w:r w:rsidR="00C2154D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ab/>
        <w:t>Dāvids Rubens</w:t>
      </w:r>
    </w:p>
    <w:p w14:paraId="182220DA" w14:textId="77777777" w:rsidR="00EE4EE7" w:rsidRPr="005B552C" w:rsidRDefault="00EE4EE7">
      <w:pPr>
        <w:rPr>
          <w:rFonts w:ascii="Times New Roman" w:hAnsi="Times New Roman" w:cs="Times New Roman"/>
          <w:sz w:val="24"/>
          <w:szCs w:val="24"/>
        </w:rPr>
      </w:pPr>
    </w:p>
    <w:sectPr w:rsidR="00EE4EE7" w:rsidRPr="005B552C" w:rsidSect="009E221B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2C"/>
    <w:rsid w:val="000039E0"/>
    <w:rsid w:val="001704F3"/>
    <w:rsid w:val="00180FE8"/>
    <w:rsid w:val="001B6520"/>
    <w:rsid w:val="00201AD0"/>
    <w:rsid w:val="002A304D"/>
    <w:rsid w:val="002C581B"/>
    <w:rsid w:val="002E559B"/>
    <w:rsid w:val="003617B5"/>
    <w:rsid w:val="00375E10"/>
    <w:rsid w:val="00397CC3"/>
    <w:rsid w:val="003C1021"/>
    <w:rsid w:val="003C289B"/>
    <w:rsid w:val="004179E3"/>
    <w:rsid w:val="00490BCB"/>
    <w:rsid w:val="005050D8"/>
    <w:rsid w:val="00505D5C"/>
    <w:rsid w:val="00582A8D"/>
    <w:rsid w:val="005B0666"/>
    <w:rsid w:val="005B2E0B"/>
    <w:rsid w:val="005B552C"/>
    <w:rsid w:val="005B687E"/>
    <w:rsid w:val="005D608A"/>
    <w:rsid w:val="005F4FE5"/>
    <w:rsid w:val="00624404"/>
    <w:rsid w:val="006D4BCD"/>
    <w:rsid w:val="006E0936"/>
    <w:rsid w:val="006E33E8"/>
    <w:rsid w:val="006F2783"/>
    <w:rsid w:val="007C06BB"/>
    <w:rsid w:val="007C2256"/>
    <w:rsid w:val="007E45BA"/>
    <w:rsid w:val="00800AE2"/>
    <w:rsid w:val="00840D72"/>
    <w:rsid w:val="00843A4C"/>
    <w:rsid w:val="00884157"/>
    <w:rsid w:val="008A0E9C"/>
    <w:rsid w:val="009474B5"/>
    <w:rsid w:val="00967F4B"/>
    <w:rsid w:val="0098359E"/>
    <w:rsid w:val="009A0E0A"/>
    <w:rsid w:val="009B3997"/>
    <w:rsid w:val="009E221B"/>
    <w:rsid w:val="00A71F33"/>
    <w:rsid w:val="00A908B8"/>
    <w:rsid w:val="00A96B05"/>
    <w:rsid w:val="00AB6191"/>
    <w:rsid w:val="00AE7BAF"/>
    <w:rsid w:val="00B63A94"/>
    <w:rsid w:val="00BB27CF"/>
    <w:rsid w:val="00C2154D"/>
    <w:rsid w:val="00C908F9"/>
    <w:rsid w:val="00C90C36"/>
    <w:rsid w:val="00CD7E01"/>
    <w:rsid w:val="00CE5E81"/>
    <w:rsid w:val="00D3111C"/>
    <w:rsid w:val="00D54032"/>
    <w:rsid w:val="00D60729"/>
    <w:rsid w:val="00D74338"/>
    <w:rsid w:val="00D826B2"/>
    <w:rsid w:val="00EC1C00"/>
    <w:rsid w:val="00EE4EE7"/>
    <w:rsid w:val="00EE5924"/>
    <w:rsid w:val="00F26AA3"/>
    <w:rsid w:val="00F5311D"/>
    <w:rsid w:val="00F97B05"/>
    <w:rsid w:val="00FB1940"/>
    <w:rsid w:val="00F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Taisns bultveida savienotājs 2"/>
      </o:rules>
    </o:shapelayout>
  </w:shapeDefaults>
  <w:decimalSymbol w:val=","/>
  <w:listSeparator w:val=";"/>
  <w14:docId w14:val="37E6D9A4"/>
  <w15:chartTrackingRefBased/>
  <w15:docId w15:val="{95C7B12C-82CD-4693-94C1-BEF3C9CB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5B552C"/>
    <w:rPr>
      <w:color w:val="0000FF"/>
      <w:u w:val="single"/>
    </w:rPr>
  </w:style>
  <w:style w:type="paragraph" w:customStyle="1" w:styleId="tv213">
    <w:name w:val="tv213"/>
    <w:basedOn w:val="Parasts"/>
    <w:rsid w:val="005B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5B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A0E0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0E0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0E0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0E0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0E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671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05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089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6403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50759-izglitibas-likum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50759-izglitibas-likum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DFEC9-E586-4ED1-8504-87222759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</dc:creator>
  <cp:keywords/>
  <dc:description/>
  <cp:lastModifiedBy>Gatis Pelēķis</cp:lastModifiedBy>
  <cp:revision>193</cp:revision>
  <dcterms:created xsi:type="dcterms:W3CDTF">2025-11-08T09:40:00Z</dcterms:created>
  <dcterms:modified xsi:type="dcterms:W3CDTF">2025-11-08T11:48:00Z</dcterms:modified>
</cp:coreProperties>
</file>