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DF4F" w14:textId="61511B13" w:rsidR="004A1116" w:rsidRPr="00E2146E" w:rsidRDefault="004A1116" w:rsidP="004A1116">
      <w:pPr>
        <w:ind w:left="567" w:hanging="567"/>
        <w:jc w:val="center"/>
        <w:rPr>
          <w:lang w:eastAsia="en-US"/>
        </w:rPr>
      </w:pPr>
      <w:bookmarkStart w:id="0" w:name="_Hlk523653282"/>
      <w:r w:rsidRPr="00E2146E">
        <w:rPr>
          <w:rFonts w:ascii="Calibri" w:eastAsia="Calibri" w:hAnsi="Calibri"/>
          <w:noProof/>
          <w:sz w:val="22"/>
          <w:szCs w:val="22"/>
          <w:lang w:eastAsia="en-US"/>
        </w:rPr>
        <w:drawing>
          <wp:inline distT="0" distB="0" distL="0" distR="0" wp14:anchorId="1EB383F4" wp14:editId="2EDCA274">
            <wp:extent cx="666750" cy="762000"/>
            <wp:effectExtent l="0" t="0" r="0" b="0"/>
            <wp:docPr id="12574385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2C58D854" w14:textId="569BD1E7" w:rsidR="004A1116" w:rsidRPr="00E2146E" w:rsidRDefault="004A1116" w:rsidP="004A1116">
      <w:pPr>
        <w:spacing w:line="312" w:lineRule="auto"/>
        <w:jc w:val="center"/>
        <w:rPr>
          <w:spacing w:val="-20"/>
          <w:sz w:val="32"/>
          <w:szCs w:val="32"/>
          <w:lang w:eastAsia="en-US"/>
        </w:rPr>
      </w:pPr>
      <w:r w:rsidRPr="00E2146E">
        <w:rPr>
          <w:rFonts w:ascii="Calibri" w:eastAsia="Calibri" w:hAnsi="Calibri"/>
          <w:noProof/>
          <w:sz w:val="32"/>
          <w:szCs w:val="32"/>
          <w:lang w:eastAsia="en-US"/>
        </w:rPr>
        <mc:AlternateContent>
          <mc:Choice Requires="wps">
            <w:drawing>
              <wp:anchor distT="4294967295" distB="4294967295" distL="114300" distR="114300" simplePos="0" relativeHeight="251659264" behindDoc="0" locked="0" layoutInCell="1" allowOverlap="1" wp14:anchorId="7CD551E4" wp14:editId="3AFB5294">
                <wp:simplePos x="0" y="0"/>
                <wp:positionH relativeFrom="column">
                  <wp:posOffset>-805180</wp:posOffset>
                </wp:positionH>
                <wp:positionV relativeFrom="paragraph">
                  <wp:posOffset>243839</wp:posOffset>
                </wp:positionV>
                <wp:extent cx="6858000" cy="0"/>
                <wp:effectExtent l="0" t="0" r="0" b="0"/>
                <wp:wrapNone/>
                <wp:docPr id="1354610905" name="Taisns bultveida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2B61BA" id="_x0000_t32" coordsize="21600,21600" o:spt="32" o:oned="t" path="m,l21600,21600e" filled="f">
                <v:path arrowok="t" fillok="f" o:connecttype="none"/>
                <o:lock v:ext="edit" shapetype="t"/>
              </v:shapetype>
              <v:shape id="Taisns bultveida savienotājs 3" o:spid="_x0000_s1026" type="#_x0000_t32" style="position:absolute;margin-left:-63.4pt;margin-top:19.2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" strokecolor="#548dd4"/>
            </w:pict>
          </mc:Fallback>
        </mc:AlternateContent>
      </w:r>
      <w:r w:rsidRPr="00E2146E">
        <w:rPr>
          <w:spacing w:val="-20"/>
          <w:sz w:val="32"/>
          <w:szCs w:val="32"/>
          <w:lang w:eastAsia="en-US"/>
        </w:rPr>
        <w:t>LĪVĀNU NOVADA PAŠVALDĪBA</w:t>
      </w:r>
    </w:p>
    <w:p w14:paraId="6BF58D68" w14:textId="77777777" w:rsidR="00681B88" w:rsidRPr="00E2146E" w:rsidRDefault="00681B88" w:rsidP="00681B88">
      <w:pPr>
        <w:jc w:val="center"/>
        <w:rPr>
          <w:sz w:val="20"/>
          <w:szCs w:val="20"/>
        </w:rPr>
      </w:pPr>
      <w:bookmarkStart w:id="1" w:name="_Hlk203145328"/>
      <w:r w:rsidRPr="00E2146E">
        <w:rPr>
          <w:sz w:val="20"/>
          <w:szCs w:val="20"/>
        </w:rPr>
        <w:t>Reģistrācijas Nr. 90000065595, Rīgas iela 77, Līvāni, Līvānu novads, LV – 5316</w:t>
      </w:r>
    </w:p>
    <w:p w14:paraId="463ECAB6" w14:textId="77777777" w:rsidR="00681B88" w:rsidRPr="00E2146E" w:rsidRDefault="00681B88" w:rsidP="00681B88">
      <w:pPr>
        <w:jc w:val="center"/>
        <w:rPr>
          <w:sz w:val="20"/>
          <w:szCs w:val="20"/>
        </w:rPr>
      </w:pPr>
      <w:r w:rsidRPr="00E2146E">
        <w:rPr>
          <w:sz w:val="20"/>
          <w:szCs w:val="20"/>
        </w:rPr>
        <w:t xml:space="preserve">tel. 65307250, </w:t>
      </w:r>
      <w:hyperlink r:id="rId8" w:history="1">
        <w:r w:rsidRPr="00E2146E">
          <w:rPr>
            <w:rStyle w:val="Hipersaite"/>
            <w:sz w:val="20"/>
            <w:szCs w:val="20"/>
          </w:rPr>
          <w:t>www.livani.lv</w:t>
        </w:r>
      </w:hyperlink>
      <w:r w:rsidRPr="00E2146E">
        <w:rPr>
          <w:sz w:val="20"/>
          <w:szCs w:val="20"/>
        </w:rPr>
        <w:t xml:space="preserve"> e-pasts </w:t>
      </w:r>
      <w:hyperlink r:id="rId9" w:history="1">
        <w:r w:rsidRPr="00E2146E">
          <w:rPr>
            <w:rStyle w:val="Hipersaite"/>
            <w:sz w:val="20"/>
            <w:szCs w:val="20"/>
          </w:rPr>
          <w:t>pasts@livani.lv</w:t>
        </w:r>
      </w:hyperlink>
      <w:r w:rsidRPr="00E2146E">
        <w:rPr>
          <w:sz w:val="20"/>
          <w:szCs w:val="20"/>
        </w:rPr>
        <w:t xml:space="preserve"> </w:t>
      </w:r>
    </w:p>
    <w:bookmarkEnd w:id="1"/>
    <w:p w14:paraId="2C66E193" w14:textId="77777777" w:rsidR="00F07D5C" w:rsidRPr="00E2146E" w:rsidRDefault="00F07D5C" w:rsidP="00F07D5C">
      <w:pPr>
        <w:jc w:val="center"/>
        <w:rPr>
          <w:rFonts w:eastAsia="Calibri"/>
          <w:b/>
          <w:sz w:val="28"/>
          <w:lang w:eastAsia="en-US"/>
        </w:rPr>
      </w:pPr>
    </w:p>
    <w:p w14:paraId="01E88D9D" w14:textId="77777777" w:rsidR="00F07D5C" w:rsidRPr="00E2146E" w:rsidRDefault="00F07D5C" w:rsidP="00F07D5C">
      <w:pPr>
        <w:jc w:val="right"/>
        <w:rPr>
          <w:lang w:eastAsia="en-US"/>
        </w:rPr>
      </w:pPr>
      <w:r w:rsidRPr="00E2146E">
        <w:rPr>
          <w:lang w:eastAsia="en-US"/>
        </w:rPr>
        <w:t>APSTIPRINĀTS</w:t>
      </w:r>
    </w:p>
    <w:p w14:paraId="518D5EE8" w14:textId="554E114E" w:rsidR="00F07D5C" w:rsidRPr="00E2146E" w:rsidRDefault="00F07D5C" w:rsidP="00AD58B4">
      <w:pPr>
        <w:jc w:val="right"/>
        <w:rPr>
          <w:lang w:eastAsia="en-US"/>
        </w:rPr>
      </w:pPr>
      <w:r w:rsidRPr="00E2146E">
        <w:rPr>
          <w:lang w:eastAsia="en-US"/>
        </w:rPr>
        <w:t xml:space="preserve">ar Līvānu novada </w:t>
      </w:r>
      <w:r w:rsidR="007D5C3A" w:rsidRPr="00E2146E">
        <w:rPr>
          <w:lang w:eastAsia="en-US"/>
        </w:rPr>
        <w:t xml:space="preserve">pašvaldības </w:t>
      </w:r>
      <w:r w:rsidRPr="00E2146E">
        <w:rPr>
          <w:lang w:eastAsia="en-US"/>
        </w:rPr>
        <w:t>domes</w:t>
      </w:r>
    </w:p>
    <w:p w14:paraId="377EBDD4" w14:textId="763A578B" w:rsidR="00F07D5C" w:rsidRPr="00E2146E" w:rsidRDefault="00F07D5C" w:rsidP="00F07D5C">
      <w:pPr>
        <w:jc w:val="right"/>
        <w:rPr>
          <w:lang w:eastAsia="en-US"/>
        </w:rPr>
      </w:pPr>
      <w:r w:rsidRPr="00E2146E">
        <w:rPr>
          <w:lang w:eastAsia="en-US"/>
        </w:rPr>
        <w:t>202</w:t>
      </w:r>
      <w:r w:rsidR="00497447" w:rsidRPr="00E2146E">
        <w:rPr>
          <w:lang w:eastAsia="en-US"/>
        </w:rPr>
        <w:t>5</w:t>
      </w:r>
      <w:r w:rsidRPr="00E2146E">
        <w:rPr>
          <w:lang w:eastAsia="en-US"/>
        </w:rPr>
        <w:t>.</w:t>
      </w:r>
      <w:r w:rsidR="007D5C3A" w:rsidRPr="00E2146E">
        <w:rPr>
          <w:lang w:eastAsia="en-US"/>
        </w:rPr>
        <w:t xml:space="preserve"> </w:t>
      </w:r>
      <w:r w:rsidRPr="00E2146E">
        <w:rPr>
          <w:lang w:eastAsia="en-US"/>
        </w:rPr>
        <w:t xml:space="preserve">gada </w:t>
      </w:r>
      <w:r w:rsidR="00D304A2">
        <w:rPr>
          <w:lang w:eastAsia="en-US"/>
        </w:rPr>
        <w:t>18</w:t>
      </w:r>
      <w:r w:rsidRPr="00E2146E">
        <w:rPr>
          <w:lang w:eastAsia="en-US"/>
        </w:rPr>
        <w:t>.</w:t>
      </w:r>
      <w:r w:rsidR="00D304A2">
        <w:rPr>
          <w:lang w:eastAsia="en-US"/>
        </w:rPr>
        <w:t> </w:t>
      </w:r>
      <w:r w:rsidR="00497447" w:rsidRPr="00E2146E">
        <w:rPr>
          <w:lang w:eastAsia="en-US"/>
        </w:rPr>
        <w:t>jūlija</w:t>
      </w:r>
    </w:p>
    <w:p w14:paraId="14454CCE" w14:textId="27BBA53C" w:rsidR="00F07D5C" w:rsidRPr="00E2146E" w:rsidRDefault="00F07D5C" w:rsidP="00F07D5C">
      <w:pPr>
        <w:jc w:val="right"/>
        <w:rPr>
          <w:lang w:eastAsia="en-US"/>
        </w:rPr>
      </w:pPr>
      <w:r w:rsidRPr="00E2146E">
        <w:rPr>
          <w:lang w:eastAsia="en-US"/>
        </w:rPr>
        <w:t>sēdes protokola Nr.</w:t>
      </w:r>
      <w:r w:rsidRPr="00E2146E">
        <w:rPr>
          <w:lang w:eastAsia="en-US"/>
        </w:rPr>
        <w:softHyphen/>
      </w:r>
      <w:r w:rsidRPr="00E2146E">
        <w:rPr>
          <w:lang w:eastAsia="en-US"/>
        </w:rPr>
        <w:softHyphen/>
      </w:r>
      <w:r w:rsidR="00D304A2">
        <w:rPr>
          <w:lang w:eastAsia="en-US"/>
        </w:rPr>
        <w:t xml:space="preserve"> 12</w:t>
      </w:r>
    </w:p>
    <w:p w14:paraId="41A025B2" w14:textId="47DAF766" w:rsidR="00F07D5C" w:rsidRPr="00E2146E" w:rsidRDefault="00F07D5C" w:rsidP="00F07D5C">
      <w:pPr>
        <w:jc w:val="right"/>
        <w:rPr>
          <w:lang w:eastAsia="en-US"/>
        </w:rPr>
      </w:pPr>
      <w:r w:rsidRPr="00E2146E">
        <w:rPr>
          <w:lang w:eastAsia="en-US"/>
        </w:rPr>
        <w:t xml:space="preserve">lēmumu Nr. </w:t>
      </w:r>
      <w:r w:rsidR="00D304A2">
        <w:rPr>
          <w:lang w:eastAsia="en-US"/>
        </w:rPr>
        <w:t>12-7</w:t>
      </w:r>
    </w:p>
    <w:p w14:paraId="37D2F39C" w14:textId="77777777" w:rsidR="00F07D5C" w:rsidRPr="00E2146E" w:rsidRDefault="00F07D5C" w:rsidP="00F07D5C">
      <w:pPr>
        <w:jc w:val="both"/>
        <w:rPr>
          <w:lang w:eastAsia="en-US"/>
        </w:rPr>
      </w:pPr>
    </w:p>
    <w:p w14:paraId="32D86843" w14:textId="136BDB1C" w:rsidR="00F07D5C" w:rsidRPr="00E2146E" w:rsidRDefault="00F07D5C" w:rsidP="00F07D5C">
      <w:pPr>
        <w:jc w:val="center"/>
        <w:rPr>
          <w:rFonts w:eastAsia="Calibri"/>
          <w:lang w:eastAsia="en-US"/>
        </w:rPr>
      </w:pPr>
      <w:r w:rsidRPr="00E2146E">
        <w:rPr>
          <w:rFonts w:eastAsia="Calibri"/>
          <w:lang w:eastAsia="en-US"/>
        </w:rPr>
        <w:t xml:space="preserve">Līvānu novada </w:t>
      </w:r>
      <w:r w:rsidR="00DF6E44" w:rsidRPr="00E2146E">
        <w:rPr>
          <w:rFonts w:eastAsia="Calibri"/>
          <w:lang w:eastAsia="en-US"/>
        </w:rPr>
        <w:t xml:space="preserve">pašvaldības </w:t>
      </w:r>
      <w:r w:rsidRPr="00E2146E">
        <w:rPr>
          <w:rFonts w:eastAsia="Calibri"/>
          <w:lang w:eastAsia="en-US"/>
        </w:rPr>
        <w:t>domes</w:t>
      </w:r>
    </w:p>
    <w:p w14:paraId="33249BD8" w14:textId="77777777" w:rsidR="00F07D5C" w:rsidRPr="00E2146E" w:rsidRDefault="00F07D5C" w:rsidP="00F07D5C">
      <w:pPr>
        <w:suppressAutoHyphens/>
        <w:autoSpaceDE w:val="0"/>
        <w:autoSpaceDN w:val="0"/>
        <w:adjustRightInd w:val="0"/>
        <w:jc w:val="center"/>
        <w:rPr>
          <w:b/>
          <w:bCs/>
          <w:lang w:eastAsia="ar-SA"/>
        </w:rPr>
      </w:pPr>
      <w:r w:rsidRPr="00E2146E">
        <w:rPr>
          <w:b/>
          <w:bCs/>
          <w:lang w:eastAsia="ar-SA"/>
        </w:rPr>
        <w:t>Nekustamo īpašumu un zemes lietu komisijas</w:t>
      </w:r>
    </w:p>
    <w:p w14:paraId="1E7B8E94" w14:textId="77777777" w:rsidR="00F07D5C" w:rsidRPr="00E2146E" w:rsidRDefault="00F07D5C" w:rsidP="00F07D5C">
      <w:pPr>
        <w:suppressAutoHyphens/>
        <w:autoSpaceDE w:val="0"/>
        <w:autoSpaceDN w:val="0"/>
        <w:adjustRightInd w:val="0"/>
        <w:jc w:val="center"/>
        <w:rPr>
          <w:b/>
          <w:bCs/>
          <w:lang w:eastAsia="ar-SA"/>
        </w:rPr>
      </w:pPr>
      <w:r w:rsidRPr="00E2146E">
        <w:rPr>
          <w:b/>
          <w:bCs/>
          <w:lang w:eastAsia="ar-SA"/>
        </w:rPr>
        <w:t>NOLIKUMS</w:t>
      </w:r>
    </w:p>
    <w:p w14:paraId="1F596B0F" w14:textId="77777777" w:rsidR="00EF7329" w:rsidRPr="00E2146E" w:rsidRDefault="00EF7329" w:rsidP="00EF7329">
      <w:pPr>
        <w:jc w:val="center"/>
        <w:rPr>
          <w:sz w:val="20"/>
          <w:szCs w:val="22"/>
        </w:rPr>
      </w:pPr>
      <w:r w:rsidRPr="00E2146E">
        <w:rPr>
          <w:sz w:val="20"/>
          <w:szCs w:val="22"/>
        </w:rPr>
        <w:t>LĪVĀNOS</w:t>
      </w:r>
    </w:p>
    <w:p w14:paraId="530F15D7" w14:textId="77777777" w:rsidR="00681B88" w:rsidRPr="00E2146E" w:rsidRDefault="00681B88" w:rsidP="00EF7329">
      <w:pPr>
        <w:jc w:val="both"/>
      </w:pPr>
      <w:bookmarkStart w:id="2" w:name="_Hlk202968541"/>
    </w:p>
    <w:p w14:paraId="446CD047" w14:textId="23757F05" w:rsidR="00EF7329" w:rsidRPr="00E2146E" w:rsidRDefault="00EF7329" w:rsidP="00EF7329">
      <w:pPr>
        <w:jc w:val="both"/>
      </w:pPr>
      <w:r w:rsidRPr="00E2146E">
        <w:t xml:space="preserve">2025. gada </w:t>
      </w:r>
      <w:r w:rsidR="008D0890">
        <w:t>18</w:t>
      </w:r>
      <w:r w:rsidRPr="00E2146E">
        <w:t xml:space="preserve">. </w:t>
      </w:r>
      <w:r w:rsidR="00681B88" w:rsidRPr="00E2146E">
        <w:t>j</w:t>
      </w:r>
      <w:r w:rsidRPr="00E2146E">
        <w:t>ūlijā</w:t>
      </w:r>
      <w:bookmarkEnd w:id="2"/>
      <w:r w:rsidR="00681B88" w:rsidRPr="00E2146E">
        <w:tab/>
      </w:r>
      <w:r w:rsidR="00681B88" w:rsidRPr="00E2146E">
        <w:tab/>
      </w:r>
      <w:r w:rsidR="00681B88" w:rsidRPr="00E2146E">
        <w:tab/>
      </w:r>
      <w:r w:rsidR="00681B88" w:rsidRPr="00E2146E">
        <w:tab/>
      </w:r>
      <w:r w:rsidR="00681B88" w:rsidRPr="00E2146E">
        <w:tab/>
      </w:r>
      <w:r w:rsidR="00681B88" w:rsidRPr="00E2146E">
        <w:tab/>
      </w:r>
      <w:r w:rsidR="00681B88" w:rsidRPr="00E2146E">
        <w:tab/>
      </w:r>
      <w:r w:rsidR="00681B88" w:rsidRPr="00E2146E">
        <w:tab/>
      </w:r>
      <w:r w:rsidR="008D0890">
        <w:tab/>
        <w:t xml:space="preserve">           </w:t>
      </w:r>
      <w:r w:rsidR="00681B88" w:rsidRPr="00E2146E">
        <w:t>Nr.</w:t>
      </w:r>
      <w:r w:rsidR="008D0890">
        <w:t>4</w:t>
      </w:r>
    </w:p>
    <w:p w14:paraId="051986D5" w14:textId="77777777" w:rsidR="00F07D5C" w:rsidRPr="00E2146E" w:rsidRDefault="00F07D5C" w:rsidP="00F07D5C">
      <w:pPr>
        <w:suppressAutoHyphens/>
        <w:autoSpaceDE w:val="0"/>
        <w:autoSpaceDN w:val="0"/>
        <w:adjustRightInd w:val="0"/>
        <w:jc w:val="center"/>
        <w:rPr>
          <w:b/>
          <w:bCs/>
          <w:sz w:val="22"/>
          <w:szCs w:val="22"/>
          <w:lang w:eastAsia="ar-SA"/>
        </w:rPr>
      </w:pPr>
    </w:p>
    <w:p w14:paraId="556C27A1" w14:textId="79207DD4" w:rsidR="00497447" w:rsidRPr="00E2146E" w:rsidRDefault="00497447" w:rsidP="00497447">
      <w:pPr>
        <w:suppressAutoHyphens/>
        <w:ind w:firstLine="720"/>
        <w:jc w:val="right"/>
        <w:textAlignment w:val="baseline"/>
        <w:rPr>
          <w:rFonts w:eastAsia="Calibri"/>
          <w:i/>
          <w:kern w:val="1"/>
          <w:sz w:val="22"/>
          <w:szCs w:val="22"/>
          <w:lang w:eastAsia="en-US"/>
        </w:rPr>
      </w:pPr>
      <w:bookmarkStart w:id="3" w:name="_Hlk523729762"/>
      <w:r w:rsidRPr="00E2146E">
        <w:rPr>
          <w:rFonts w:eastAsia="Calibri"/>
          <w:i/>
          <w:kern w:val="1"/>
          <w:sz w:val="22"/>
          <w:szCs w:val="22"/>
          <w:lang w:eastAsia="en-US"/>
        </w:rPr>
        <w:t>Izdots saskaņā ar Pašvaldību likuma 73.</w:t>
      </w:r>
      <w:r w:rsidR="003D7400" w:rsidRPr="00E2146E">
        <w:rPr>
          <w:rFonts w:eastAsia="Calibri"/>
          <w:i/>
          <w:kern w:val="1"/>
          <w:sz w:val="22"/>
          <w:szCs w:val="22"/>
          <w:lang w:eastAsia="en-US"/>
        </w:rPr>
        <w:t xml:space="preserve"> </w:t>
      </w:r>
      <w:r w:rsidRPr="00E2146E">
        <w:rPr>
          <w:rFonts w:eastAsia="Calibri"/>
          <w:i/>
          <w:kern w:val="1"/>
          <w:sz w:val="22"/>
          <w:szCs w:val="22"/>
          <w:lang w:eastAsia="en-US"/>
        </w:rPr>
        <w:t>panta</w:t>
      </w:r>
    </w:p>
    <w:p w14:paraId="313923C1" w14:textId="6E88247A"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septīto daļu, Zemes pārvaldības likuma 14.</w:t>
      </w:r>
      <w:r w:rsidR="003D7400" w:rsidRPr="00E2146E">
        <w:rPr>
          <w:rFonts w:eastAsia="Calibri"/>
          <w:i/>
          <w:kern w:val="1"/>
          <w:sz w:val="22"/>
          <w:szCs w:val="22"/>
          <w:lang w:eastAsia="en-US"/>
        </w:rPr>
        <w:t xml:space="preserve"> </w:t>
      </w:r>
      <w:r w:rsidRPr="00E2146E">
        <w:rPr>
          <w:rFonts w:eastAsia="Calibri"/>
          <w:i/>
          <w:kern w:val="1"/>
          <w:sz w:val="22"/>
          <w:szCs w:val="22"/>
          <w:lang w:eastAsia="en-US"/>
        </w:rPr>
        <w:t>panta</w:t>
      </w:r>
    </w:p>
    <w:p w14:paraId="781D7BE6" w14:textId="55C74BCA"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2.</w:t>
      </w:r>
      <w:r w:rsidR="003D7400" w:rsidRPr="00E2146E">
        <w:rPr>
          <w:rFonts w:eastAsia="Calibri"/>
          <w:i/>
          <w:kern w:val="1"/>
          <w:sz w:val="22"/>
          <w:szCs w:val="22"/>
          <w:lang w:eastAsia="en-US"/>
        </w:rPr>
        <w:t xml:space="preserve"> </w:t>
      </w:r>
      <w:r w:rsidR="00196389" w:rsidRPr="00E2146E">
        <w:rPr>
          <w:rFonts w:eastAsia="Calibri"/>
          <w:i/>
          <w:kern w:val="1"/>
          <w:sz w:val="22"/>
          <w:szCs w:val="22"/>
          <w:lang w:eastAsia="en-US"/>
        </w:rPr>
        <w:t>daļu</w:t>
      </w:r>
      <w:r w:rsidRPr="00E2146E">
        <w:rPr>
          <w:rFonts w:eastAsia="Calibri"/>
          <w:i/>
          <w:kern w:val="1"/>
          <w:sz w:val="22"/>
          <w:szCs w:val="22"/>
          <w:lang w:eastAsia="en-US"/>
        </w:rPr>
        <w:t>, Ministru kabineta 2016.</w:t>
      </w:r>
      <w:r w:rsidR="003D7400" w:rsidRPr="00E2146E">
        <w:rPr>
          <w:rFonts w:eastAsia="Calibri"/>
          <w:i/>
          <w:kern w:val="1"/>
          <w:sz w:val="22"/>
          <w:szCs w:val="22"/>
          <w:lang w:eastAsia="en-US"/>
        </w:rPr>
        <w:t xml:space="preserve"> </w:t>
      </w:r>
      <w:r w:rsidRPr="00E2146E">
        <w:rPr>
          <w:rFonts w:eastAsia="Calibri"/>
          <w:i/>
          <w:kern w:val="1"/>
          <w:sz w:val="22"/>
          <w:szCs w:val="22"/>
          <w:lang w:eastAsia="en-US"/>
        </w:rPr>
        <w:t>gada 2.</w:t>
      </w:r>
      <w:r w:rsidR="003D7400" w:rsidRPr="00E2146E">
        <w:rPr>
          <w:rFonts w:eastAsia="Calibri"/>
          <w:i/>
          <w:kern w:val="1"/>
          <w:sz w:val="22"/>
          <w:szCs w:val="22"/>
          <w:lang w:eastAsia="en-US"/>
        </w:rPr>
        <w:t xml:space="preserve"> </w:t>
      </w:r>
      <w:r w:rsidRPr="00E2146E">
        <w:rPr>
          <w:rFonts w:eastAsia="Calibri"/>
          <w:i/>
          <w:kern w:val="1"/>
          <w:sz w:val="22"/>
          <w:szCs w:val="22"/>
          <w:lang w:eastAsia="en-US"/>
        </w:rPr>
        <w:t>augusta</w:t>
      </w:r>
    </w:p>
    <w:p w14:paraId="1E273020" w14:textId="7777777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noteikumu Nr.505 “Zemes ierīcības projekta</w:t>
      </w:r>
    </w:p>
    <w:p w14:paraId="606E01FB" w14:textId="7777777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izstrādes noteikumi” 11.2. un 11.6.apakšpunktu,</w:t>
      </w:r>
    </w:p>
    <w:p w14:paraId="774EE986" w14:textId="09B5767A"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Ministru kabineta 2006.</w:t>
      </w:r>
      <w:r w:rsidR="003D7400" w:rsidRPr="00E2146E">
        <w:rPr>
          <w:rFonts w:eastAsia="Calibri"/>
          <w:i/>
          <w:kern w:val="1"/>
          <w:sz w:val="22"/>
          <w:szCs w:val="22"/>
          <w:lang w:eastAsia="en-US"/>
        </w:rPr>
        <w:t xml:space="preserve"> </w:t>
      </w:r>
      <w:r w:rsidRPr="00E2146E">
        <w:rPr>
          <w:rFonts w:eastAsia="Calibri"/>
          <w:i/>
          <w:kern w:val="1"/>
          <w:sz w:val="22"/>
          <w:szCs w:val="22"/>
          <w:lang w:eastAsia="en-US"/>
        </w:rPr>
        <w:t>gada 20.</w:t>
      </w:r>
      <w:r w:rsidR="003D7400" w:rsidRPr="00E2146E">
        <w:rPr>
          <w:rFonts w:eastAsia="Calibri"/>
          <w:i/>
          <w:kern w:val="1"/>
          <w:sz w:val="22"/>
          <w:szCs w:val="22"/>
          <w:lang w:eastAsia="en-US"/>
        </w:rPr>
        <w:t xml:space="preserve"> </w:t>
      </w:r>
      <w:r w:rsidRPr="00E2146E">
        <w:rPr>
          <w:rFonts w:eastAsia="Calibri"/>
          <w:i/>
          <w:kern w:val="1"/>
          <w:sz w:val="22"/>
          <w:szCs w:val="22"/>
          <w:lang w:eastAsia="en-US"/>
        </w:rPr>
        <w:t>jūnija noteikumu</w:t>
      </w:r>
    </w:p>
    <w:p w14:paraId="2961B6BD" w14:textId="7777777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Nr.496 “Nekustamā īpašuma lietošanas mērķu</w:t>
      </w:r>
    </w:p>
    <w:p w14:paraId="24AC2A48" w14:textId="7777777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klasifikācija un nekustamā īpašuma mērķu</w:t>
      </w:r>
    </w:p>
    <w:p w14:paraId="7BDED9C7" w14:textId="118EE21E"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noteikšanas un maiņas kārtība” 18.</w:t>
      </w:r>
      <w:r w:rsidR="003D7400" w:rsidRPr="00E2146E">
        <w:rPr>
          <w:rFonts w:eastAsia="Calibri"/>
          <w:i/>
          <w:kern w:val="1"/>
          <w:sz w:val="22"/>
          <w:szCs w:val="22"/>
          <w:lang w:eastAsia="en-US"/>
        </w:rPr>
        <w:t xml:space="preserve"> </w:t>
      </w:r>
      <w:r w:rsidRPr="00E2146E">
        <w:rPr>
          <w:rFonts w:eastAsia="Calibri"/>
          <w:i/>
          <w:kern w:val="1"/>
          <w:sz w:val="22"/>
          <w:szCs w:val="22"/>
          <w:lang w:eastAsia="en-US"/>
        </w:rPr>
        <w:t>punktu, Ministru</w:t>
      </w:r>
    </w:p>
    <w:p w14:paraId="2F55AE64" w14:textId="4959A31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kabineta 2012.</w:t>
      </w:r>
      <w:r w:rsidR="003D7400" w:rsidRPr="00E2146E">
        <w:rPr>
          <w:rFonts w:eastAsia="Calibri"/>
          <w:i/>
          <w:kern w:val="1"/>
          <w:sz w:val="22"/>
          <w:szCs w:val="22"/>
          <w:lang w:eastAsia="en-US"/>
        </w:rPr>
        <w:t xml:space="preserve"> </w:t>
      </w:r>
      <w:r w:rsidRPr="00E2146E">
        <w:rPr>
          <w:rFonts w:eastAsia="Calibri"/>
          <w:i/>
          <w:kern w:val="1"/>
          <w:sz w:val="22"/>
          <w:szCs w:val="22"/>
          <w:lang w:eastAsia="en-US"/>
        </w:rPr>
        <w:t>gada 10.</w:t>
      </w:r>
      <w:r w:rsidR="003D7400" w:rsidRPr="00E2146E">
        <w:rPr>
          <w:rFonts w:eastAsia="Calibri"/>
          <w:i/>
          <w:kern w:val="1"/>
          <w:sz w:val="22"/>
          <w:szCs w:val="22"/>
          <w:lang w:eastAsia="en-US"/>
        </w:rPr>
        <w:t xml:space="preserve"> </w:t>
      </w:r>
      <w:r w:rsidRPr="00E2146E">
        <w:rPr>
          <w:rFonts w:eastAsia="Calibri"/>
          <w:i/>
          <w:kern w:val="1"/>
          <w:sz w:val="22"/>
          <w:szCs w:val="22"/>
          <w:lang w:eastAsia="en-US"/>
        </w:rPr>
        <w:t>aprīļa noteikumu Nr.</w:t>
      </w:r>
      <w:r w:rsidR="003D7400" w:rsidRPr="00E2146E">
        <w:rPr>
          <w:rFonts w:eastAsia="Calibri"/>
          <w:i/>
          <w:kern w:val="1"/>
          <w:sz w:val="22"/>
          <w:szCs w:val="22"/>
          <w:lang w:eastAsia="en-US"/>
        </w:rPr>
        <w:t xml:space="preserve"> </w:t>
      </w:r>
      <w:r w:rsidRPr="00E2146E">
        <w:rPr>
          <w:rFonts w:eastAsia="Calibri"/>
          <w:i/>
          <w:kern w:val="1"/>
          <w:sz w:val="22"/>
          <w:szCs w:val="22"/>
          <w:lang w:eastAsia="en-US"/>
        </w:rPr>
        <w:t>263</w:t>
      </w:r>
    </w:p>
    <w:p w14:paraId="050FF8FD" w14:textId="77777777"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“Kadastra objekta reģistrācijas un kadastra datu</w:t>
      </w:r>
    </w:p>
    <w:p w14:paraId="50CFC066" w14:textId="0ED29435"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aktualizācijas noteikumi” 75.</w:t>
      </w:r>
      <w:r w:rsidR="003D7400" w:rsidRPr="00E2146E">
        <w:rPr>
          <w:rFonts w:eastAsia="Calibri"/>
          <w:i/>
          <w:kern w:val="1"/>
          <w:sz w:val="22"/>
          <w:szCs w:val="22"/>
          <w:lang w:eastAsia="en-US"/>
        </w:rPr>
        <w:t xml:space="preserve"> </w:t>
      </w:r>
      <w:r w:rsidRPr="00E2146E">
        <w:rPr>
          <w:rFonts w:eastAsia="Calibri"/>
          <w:i/>
          <w:kern w:val="1"/>
          <w:sz w:val="22"/>
          <w:szCs w:val="22"/>
          <w:lang w:eastAsia="en-US"/>
        </w:rPr>
        <w:t>punktu, Ministru</w:t>
      </w:r>
    </w:p>
    <w:p w14:paraId="4D14F5A0" w14:textId="7DA9F99A" w:rsidR="00497447" w:rsidRPr="00E2146E" w:rsidRDefault="00497447" w:rsidP="00497447">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kabineta 2021.</w:t>
      </w:r>
      <w:r w:rsidR="003D7400" w:rsidRPr="00E2146E">
        <w:rPr>
          <w:rFonts w:eastAsia="Calibri"/>
          <w:i/>
          <w:kern w:val="1"/>
          <w:sz w:val="22"/>
          <w:szCs w:val="22"/>
          <w:lang w:eastAsia="en-US"/>
        </w:rPr>
        <w:t xml:space="preserve"> </w:t>
      </w:r>
      <w:r w:rsidRPr="00E2146E">
        <w:rPr>
          <w:rFonts w:eastAsia="Calibri"/>
          <w:i/>
          <w:kern w:val="1"/>
          <w:sz w:val="22"/>
          <w:szCs w:val="22"/>
          <w:lang w:eastAsia="en-US"/>
        </w:rPr>
        <w:t>gada 29.</w:t>
      </w:r>
      <w:r w:rsidR="003D7400" w:rsidRPr="00E2146E">
        <w:rPr>
          <w:rFonts w:eastAsia="Calibri"/>
          <w:i/>
          <w:kern w:val="1"/>
          <w:sz w:val="22"/>
          <w:szCs w:val="22"/>
          <w:lang w:eastAsia="en-US"/>
        </w:rPr>
        <w:t xml:space="preserve"> </w:t>
      </w:r>
      <w:r w:rsidRPr="00E2146E">
        <w:rPr>
          <w:rFonts w:eastAsia="Calibri"/>
          <w:i/>
          <w:kern w:val="1"/>
          <w:sz w:val="22"/>
          <w:szCs w:val="22"/>
          <w:lang w:eastAsia="en-US"/>
        </w:rPr>
        <w:t>jūnija noteikumu Nr.</w:t>
      </w:r>
      <w:r w:rsidR="003D7400" w:rsidRPr="00E2146E">
        <w:rPr>
          <w:rFonts w:eastAsia="Calibri"/>
          <w:i/>
          <w:kern w:val="1"/>
          <w:sz w:val="22"/>
          <w:szCs w:val="22"/>
          <w:lang w:eastAsia="en-US"/>
        </w:rPr>
        <w:t xml:space="preserve"> </w:t>
      </w:r>
      <w:r w:rsidRPr="00E2146E">
        <w:rPr>
          <w:rFonts w:eastAsia="Calibri"/>
          <w:i/>
          <w:kern w:val="1"/>
          <w:sz w:val="22"/>
          <w:szCs w:val="22"/>
          <w:lang w:eastAsia="en-US"/>
        </w:rPr>
        <w:t>455</w:t>
      </w:r>
    </w:p>
    <w:p w14:paraId="381FDC88" w14:textId="70BAA3C8" w:rsidR="00087AC9" w:rsidRPr="00E2146E" w:rsidRDefault="00497447" w:rsidP="00087AC9">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“Adresācijas noteikumi” 9.</w:t>
      </w:r>
      <w:r w:rsidR="003D7400" w:rsidRPr="00E2146E">
        <w:rPr>
          <w:rFonts w:eastAsia="Calibri"/>
          <w:i/>
          <w:kern w:val="1"/>
          <w:sz w:val="22"/>
          <w:szCs w:val="22"/>
          <w:lang w:eastAsia="en-US"/>
        </w:rPr>
        <w:t xml:space="preserve"> </w:t>
      </w:r>
      <w:r w:rsidRPr="00E2146E">
        <w:rPr>
          <w:rFonts w:eastAsia="Calibri"/>
          <w:i/>
          <w:kern w:val="1"/>
          <w:sz w:val="22"/>
          <w:szCs w:val="22"/>
          <w:lang w:eastAsia="en-US"/>
        </w:rPr>
        <w:t xml:space="preserve">punktu, </w:t>
      </w:r>
    </w:p>
    <w:p w14:paraId="432A261E" w14:textId="77777777" w:rsidR="00087AC9" w:rsidRPr="00E2146E" w:rsidRDefault="00087AC9" w:rsidP="009E0CD0">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 xml:space="preserve">Zvejniecības likuma 5. panta ceturto daļu, </w:t>
      </w:r>
    </w:p>
    <w:p w14:paraId="346E96AF" w14:textId="77777777" w:rsidR="00425AC6" w:rsidRPr="00E2146E" w:rsidRDefault="00087AC9" w:rsidP="009E0CD0">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 xml:space="preserve">Ministru kabineta 2009.gada 11.augusta </w:t>
      </w:r>
    </w:p>
    <w:p w14:paraId="46F80AD6" w14:textId="77777777" w:rsidR="002B26CF" w:rsidRPr="00E2146E" w:rsidRDefault="00087AC9" w:rsidP="009E0CD0">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 xml:space="preserve">noteikumu Nr.918 </w:t>
      </w:r>
    </w:p>
    <w:p w14:paraId="5E8AD366" w14:textId="34C49F31" w:rsidR="002B26CF" w:rsidRPr="00E2146E" w:rsidRDefault="00087AC9" w:rsidP="009E0CD0">
      <w:pPr>
        <w:suppressAutoHyphens/>
        <w:ind w:firstLine="720"/>
        <w:jc w:val="right"/>
        <w:textAlignment w:val="baseline"/>
        <w:rPr>
          <w:rFonts w:eastAsia="Calibri"/>
          <w:i/>
          <w:kern w:val="1"/>
          <w:sz w:val="22"/>
          <w:szCs w:val="22"/>
          <w:lang w:eastAsia="en-US"/>
        </w:rPr>
      </w:pPr>
      <w:r w:rsidRPr="00E2146E">
        <w:rPr>
          <w:rFonts w:eastAsia="Calibri"/>
          <w:i/>
          <w:kern w:val="1"/>
          <w:sz w:val="22"/>
          <w:szCs w:val="22"/>
          <w:lang w:eastAsia="en-US"/>
        </w:rPr>
        <w:t xml:space="preserve">„Noteikumi par ūdenstilpju un rūpnieciskās zvejas tiesību </w:t>
      </w:r>
    </w:p>
    <w:p w14:paraId="32F029FD" w14:textId="0EDCC82C" w:rsidR="00F07D5C" w:rsidRPr="00E2146E" w:rsidRDefault="00087AC9" w:rsidP="009E0CD0">
      <w:pPr>
        <w:suppressAutoHyphens/>
        <w:ind w:firstLine="720"/>
        <w:jc w:val="right"/>
        <w:textAlignment w:val="baseline"/>
        <w:rPr>
          <w:i/>
          <w:kern w:val="1"/>
          <w:sz w:val="22"/>
          <w:szCs w:val="22"/>
          <w:lang w:eastAsia="ar-SA"/>
        </w:rPr>
      </w:pPr>
      <w:r w:rsidRPr="00E2146E">
        <w:rPr>
          <w:rFonts w:eastAsia="Calibri"/>
          <w:i/>
          <w:kern w:val="1"/>
          <w:sz w:val="22"/>
          <w:szCs w:val="22"/>
          <w:lang w:eastAsia="en-US"/>
        </w:rPr>
        <w:t>nomu un zvejas tiesību izmantošanas kārtību” 13. punktu</w:t>
      </w:r>
    </w:p>
    <w:p w14:paraId="097D0744" w14:textId="77777777" w:rsidR="00995D8F" w:rsidRPr="00E2146E" w:rsidRDefault="00995D8F" w:rsidP="00F07D5C">
      <w:pPr>
        <w:jc w:val="right"/>
        <w:rPr>
          <w:rFonts w:eastAsia="Calibri"/>
          <w:iCs/>
          <w:sz w:val="22"/>
          <w:szCs w:val="22"/>
          <w:lang w:eastAsia="en-US"/>
        </w:rPr>
      </w:pPr>
    </w:p>
    <w:p w14:paraId="556C2848" w14:textId="77777777" w:rsidR="00336B0F" w:rsidRPr="00E2146E" w:rsidRDefault="00336B0F" w:rsidP="00336B0F">
      <w:pPr>
        <w:rPr>
          <w:rFonts w:eastAsia="Calibri"/>
          <w:iCs/>
          <w:sz w:val="22"/>
          <w:szCs w:val="22"/>
          <w:lang w:eastAsia="en-US"/>
        </w:rPr>
      </w:pPr>
    </w:p>
    <w:bookmarkEnd w:id="3"/>
    <w:p w14:paraId="42879711" w14:textId="77777777" w:rsidR="00F07D5C" w:rsidRPr="00E2146E" w:rsidRDefault="00F07D5C" w:rsidP="00F07D5C">
      <w:pPr>
        <w:suppressAutoHyphens/>
        <w:autoSpaceDE w:val="0"/>
        <w:autoSpaceDN w:val="0"/>
        <w:adjustRightInd w:val="0"/>
        <w:jc w:val="center"/>
        <w:rPr>
          <w:b/>
          <w:bCs/>
          <w:sz w:val="22"/>
          <w:szCs w:val="22"/>
          <w:lang w:eastAsia="ar-SA"/>
        </w:rPr>
      </w:pPr>
    </w:p>
    <w:p w14:paraId="66BB3DF1" w14:textId="77777777" w:rsidR="00F07D5C" w:rsidRPr="00E2146E" w:rsidRDefault="00F07D5C" w:rsidP="00F07D5C">
      <w:pPr>
        <w:suppressAutoHyphens/>
        <w:autoSpaceDE w:val="0"/>
        <w:autoSpaceDN w:val="0"/>
        <w:adjustRightInd w:val="0"/>
        <w:jc w:val="center"/>
        <w:rPr>
          <w:b/>
          <w:bCs/>
          <w:sz w:val="22"/>
          <w:szCs w:val="22"/>
          <w:lang w:eastAsia="ar-SA"/>
        </w:rPr>
      </w:pPr>
      <w:r w:rsidRPr="00E2146E">
        <w:rPr>
          <w:b/>
          <w:bCs/>
          <w:sz w:val="22"/>
          <w:szCs w:val="22"/>
          <w:lang w:eastAsia="ar-SA"/>
        </w:rPr>
        <w:t>I. Vispārīgie jautājumi</w:t>
      </w:r>
    </w:p>
    <w:p w14:paraId="38442D6E" w14:textId="77777777" w:rsidR="00F07D5C" w:rsidRPr="00E2146E" w:rsidRDefault="00F07D5C" w:rsidP="00F07D5C">
      <w:pPr>
        <w:suppressAutoHyphens/>
        <w:autoSpaceDE w:val="0"/>
        <w:autoSpaceDN w:val="0"/>
        <w:adjustRightInd w:val="0"/>
        <w:jc w:val="center"/>
        <w:rPr>
          <w:sz w:val="22"/>
          <w:szCs w:val="22"/>
          <w:lang w:eastAsia="ar-SA"/>
        </w:rPr>
      </w:pPr>
    </w:p>
    <w:p w14:paraId="23CCB2F0" w14:textId="77777777" w:rsidR="0023277B"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 xml:space="preserve">Šis nolikums nosaka Līvānu novada </w:t>
      </w:r>
      <w:r w:rsidR="00B567B5" w:rsidRPr="00E2146E">
        <w:rPr>
          <w:lang w:eastAsia="ar-SA"/>
        </w:rPr>
        <w:t xml:space="preserve">pašvaldības </w:t>
      </w:r>
      <w:r w:rsidRPr="00E2146E">
        <w:rPr>
          <w:lang w:eastAsia="ar-SA"/>
        </w:rPr>
        <w:t>domes Nekustamo īpašumu un zemes  lietu</w:t>
      </w:r>
      <w:r w:rsidRPr="00E2146E">
        <w:rPr>
          <w:bCs/>
          <w:lang w:eastAsia="ar-SA"/>
        </w:rPr>
        <w:t xml:space="preserve"> komisijas</w:t>
      </w:r>
      <w:r w:rsidRPr="00E2146E">
        <w:rPr>
          <w:lang w:eastAsia="ar-SA"/>
        </w:rPr>
        <w:t xml:space="preserve"> (turpmāk tekstā – Komisija) struktūru, izveidošanas kārtību, uzdevumus, pienākumus, tiesības un atbildību.</w:t>
      </w:r>
      <w:bookmarkStart w:id="4" w:name="_Hlk63946283"/>
    </w:p>
    <w:p w14:paraId="61B3C85D" w14:textId="57744D77" w:rsidR="00F07D5C"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 xml:space="preserve">Komisija ir Līvānu novada </w:t>
      </w:r>
      <w:r w:rsidR="00B567B5" w:rsidRPr="00E2146E">
        <w:rPr>
          <w:lang w:eastAsia="ar-SA"/>
        </w:rPr>
        <w:t xml:space="preserve">pašvaldības </w:t>
      </w:r>
      <w:r w:rsidRPr="00E2146E">
        <w:rPr>
          <w:lang w:eastAsia="ar-SA"/>
        </w:rPr>
        <w:t xml:space="preserve">domes (turpmāk – Dome) izveidota pastāvīgā komisija, kurai </w:t>
      </w:r>
      <w:bookmarkStart w:id="5" w:name="_Hlk63946951"/>
      <w:r w:rsidRPr="00E2146E">
        <w:rPr>
          <w:lang w:eastAsia="ar-SA"/>
        </w:rPr>
        <w:t>Dome deleģējusi izskatīt un pieņemt galīgos lēmumus un administratīvos aktus jautājumos par</w:t>
      </w:r>
      <w:bookmarkEnd w:id="5"/>
      <w:r w:rsidRPr="00E2146E">
        <w:rPr>
          <w:lang w:eastAsia="ar-SA"/>
        </w:rPr>
        <w:t xml:space="preserve">: </w:t>
      </w:r>
    </w:p>
    <w:bookmarkEnd w:id="4"/>
    <w:p w14:paraId="73DE4D06"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z</w:t>
      </w:r>
      <w:r w:rsidR="00F07D5C" w:rsidRPr="00E2146E">
        <w:rPr>
          <w:rFonts w:eastAsia="Calibri"/>
        </w:rPr>
        <w:t>emes nomas (līdz 10 ha lauku apvidū un līdz 5000 m</w:t>
      </w:r>
      <w:r w:rsidR="00F07D5C" w:rsidRPr="00E2146E">
        <w:rPr>
          <w:rFonts w:eastAsia="Calibri"/>
          <w:vertAlign w:val="superscript"/>
        </w:rPr>
        <w:t>2</w:t>
      </w:r>
      <w:r w:rsidR="00F07D5C" w:rsidRPr="00E2146E">
        <w:rPr>
          <w:rFonts w:eastAsia="Calibri"/>
        </w:rPr>
        <w:t xml:space="preserve"> pilsētā) līgumu termiņa pagarināšanu un nomas līguma slēgšanu;</w:t>
      </w:r>
    </w:p>
    <w:p w14:paraId="17C1E7FC"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lastRenderedPageBreak/>
        <w:t>z</w:t>
      </w:r>
      <w:r w:rsidR="00F07D5C" w:rsidRPr="00E2146E">
        <w:rPr>
          <w:rFonts w:eastAsia="Calibri"/>
        </w:rPr>
        <w:t>emes nomas tiesību izbeigšanu;</w:t>
      </w:r>
    </w:p>
    <w:p w14:paraId="2F3A24B1"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z</w:t>
      </w:r>
      <w:r w:rsidR="00F07D5C" w:rsidRPr="00E2146E">
        <w:rPr>
          <w:rFonts w:eastAsia="Calibri"/>
        </w:rPr>
        <w:t>emes gabalu sadalīšanu, apvienošanu, adrešu piešķiršanu;</w:t>
      </w:r>
    </w:p>
    <w:p w14:paraId="291A4A4C"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n</w:t>
      </w:r>
      <w:r w:rsidR="00F07D5C" w:rsidRPr="00E2146E">
        <w:rPr>
          <w:rFonts w:eastAsia="Calibri"/>
        </w:rPr>
        <w:t>ekustamo īpašumu sadalīšanu, apvienošanu;</w:t>
      </w:r>
    </w:p>
    <w:p w14:paraId="4185925B"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n</w:t>
      </w:r>
      <w:r w:rsidR="00F07D5C" w:rsidRPr="00E2146E">
        <w:rPr>
          <w:rFonts w:eastAsia="Calibri"/>
        </w:rPr>
        <w:t>ekustamo īpašumu nosaukumu piešķiršanu, maiņu;</w:t>
      </w:r>
    </w:p>
    <w:p w14:paraId="1A6F5828"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n</w:t>
      </w:r>
      <w:r w:rsidR="00F07D5C" w:rsidRPr="00E2146E">
        <w:rPr>
          <w:rFonts w:eastAsia="Calibri"/>
        </w:rPr>
        <w:t>ekustamo īpašumu adrešu piešķiršanu un maiņu;</w:t>
      </w:r>
    </w:p>
    <w:p w14:paraId="1ADEA55A"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n</w:t>
      </w:r>
      <w:r w:rsidR="00F07D5C" w:rsidRPr="00E2146E">
        <w:rPr>
          <w:rFonts w:eastAsia="Calibri"/>
        </w:rPr>
        <w:t>ekustamo īpašumu lietošanas mērķu noteikšanu un maiņu;</w:t>
      </w:r>
    </w:p>
    <w:p w14:paraId="195D7592"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z</w:t>
      </w:r>
      <w:r w:rsidR="00F07D5C" w:rsidRPr="00E2146E">
        <w:rPr>
          <w:rFonts w:eastAsia="Calibri"/>
        </w:rPr>
        <w:t>emes vienību platību precizēšanu;</w:t>
      </w:r>
    </w:p>
    <w:p w14:paraId="536725B5" w14:textId="77777777" w:rsidR="0023277B" w:rsidRPr="00E2146E" w:rsidRDefault="003B7BA3" w:rsidP="00F07D5C">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z</w:t>
      </w:r>
      <w:r w:rsidR="00F07D5C" w:rsidRPr="00E2146E">
        <w:rPr>
          <w:rFonts w:eastAsia="Calibri"/>
        </w:rPr>
        <w:t>emes vienības statusa noteikšanu;</w:t>
      </w:r>
    </w:p>
    <w:p w14:paraId="56B494F0" w14:textId="77777777" w:rsidR="0023277B" w:rsidRPr="00E2146E" w:rsidRDefault="003B7BA3" w:rsidP="0023277B">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rFonts w:eastAsia="Calibri"/>
        </w:rPr>
        <w:t>z</w:t>
      </w:r>
      <w:r w:rsidR="00F07D5C" w:rsidRPr="00E2146E">
        <w:rPr>
          <w:rFonts w:eastAsia="Calibri"/>
        </w:rPr>
        <w:t>emes ierīcības projektu izstrādāšanu un  apstiprināšanu</w:t>
      </w:r>
      <w:r w:rsidRPr="00E2146E">
        <w:rPr>
          <w:rFonts w:eastAsia="Calibri"/>
        </w:rPr>
        <w:t>;</w:t>
      </w:r>
    </w:p>
    <w:p w14:paraId="4D57A378" w14:textId="3FEBDE1B" w:rsidR="00F07D5C" w:rsidRPr="00E2146E" w:rsidRDefault="003B7BA3" w:rsidP="0023277B">
      <w:pPr>
        <w:pStyle w:val="Sarakstarindkopa"/>
        <w:numPr>
          <w:ilvl w:val="1"/>
          <w:numId w:val="1"/>
        </w:numPr>
        <w:suppressAutoHyphens/>
        <w:autoSpaceDE w:val="0"/>
        <w:autoSpaceDN w:val="0"/>
        <w:adjustRightInd w:val="0"/>
        <w:spacing w:line="276" w:lineRule="auto"/>
        <w:ind w:left="1134"/>
        <w:jc w:val="both"/>
        <w:rPr>
          <w:rFonts w:eastAsia="Calibri"/>
        </w:rPr>
      </w:pPr>
      <w:r w:rsidRPr="00E2146E">
        <w:rPr>
          <w:noProof/>
        </w:rPr>
        <w:t>z</w:t>
      </w:r>
      <w:r w:rsidR="00336B0F" w:rsidRPr="00E2146E">
        <w:rPr>
          <w:noProof/>
        </w:rPr>
        <w:t>vejas tiesību nomu publiskās ūdenstilpēs (ezeri, upes un ūdenskrātuves).</w:t>
      </w:r>
    </w:p>
    <w:p w14:paraId="085E42E1" w14:textId="77777777" w:rsidR="0023277B"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 savā darbībā ievēro tās darbību regulējošos starptautiskos normatīvos aktus, Latvijas Republikas likumus, Ministru kabineta noteikumus, Domes saistošos noteikumus un lēmumus, kā arī Komisijas nolikuma nosacījumus.</w:t>
      </w:r>
    </w:p>
    <w:p w14:paraId="69CA6A14" w14:textId="77777777" w:rsidR="0023277B"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lang w:eastAsia="ar-SA"/>
        </w:rPr>
        <w:t>Komisija savus uzdevumus veic patstāvīgi, kā arī sadarbībā ar valsts, pašvaldības un citām institūcijām n</w:t>
      </w:r>
      <w:r w:rsidRPr="00E2146E">
        <w:rPr>
          <w:bCs/>
          <w:lang w:eastAsia="ar-SA"/>
        </w:rPr>
        <w:t>ekustamo un zemes lietu īpašumu</w:t>
      </w:r>
      <w:r w:rsidRPr="00E2146E">
        <w:rPr>
          <w:b/>
          <w:bCs/>
          <w:lang w:eastAsia="ar-SA"/>
        </w:rPr>
        <w:t xml:space="preserve"> </w:t>
      </w:r>
      <w:r w:rsidRPr="00E2146E">
        <w:rPr>
          <w:lang w:eastAsia="ar-SA"/>
        </w:rPr>
        <w:t>jautājumos.</w:t>
      </w:r>
    </w:p>
    <w:p w14:paraId="15B61842" w14:textId="77777777" w:rsidR="0023277B"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lang w:eastAsia="ar-SA"/>
        </w:rPr>
        <w:t>Komisijas locekļu darbs tiek atlīdzināts no Līvānu novada pašvaldības budžeta saskaņā ar Līvānu novada pašvaldības amatpersonu un darbinieku atlīdzības nolikumu.</w:t>
      </w:r>
    </w:p>
    <w:p w14:paraId="521FE8E2" w14:textId="227FA3A8" w:rsidR="00F07D5C"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lang w:eastAsia="ar-SA"/>
        </w:rPr>
        <w:t xml:space="preserve">Komisija darbojas Domes pārraudzībā. </w:t>
      </w:r>
    </w:p>
    <w:p w14:paraId="2D360663" w14:textId="77777777" w:rsidR="00F07D5C" w:rsidRPr="00E2146E" w:rsidRDefault="00F07D5C" w:rsidP="00F07D5C">
      <w:pPr>
        <w:suppressAutoHyphens/>
        <w:autoSpaceDE w:val="0"/>
        <w:autoSpaceDN w:val="0"/>
        <w:adjustRightInd w:val="0"/>
        <w:spacing w:line="276" w:lineRule="auto"/>
        <w:jc w:val="both"/>
        <w:rPr>
          <w:lang w:eastAsia="ar-SA"/>
        </w:rPr>
      </w:pPr>
    </w:p>
    <w:p w14:paraId="0C9FC71B" w14:textId="77777777" w:rsidR="00F07D5C" w:rsidRPr="00E2146E" w:rsidRDefault="00F07D5C" w:rsidP="00F07D5C">
      <w:pPr>
        <w:suppressAutoHyphens/>
        <w:autoSpaceDE w:val="0"/>
        <w:autoSpaceDN w:val="0"/>
        <w:adjustRightInd w:val="0"/>
        <w:spacing w:line="276" w:lineRule="auto"/>
        <w:ind w:hanging="460"/>
        <w:jc w:val="center"/>
        <w:rPr>
          <w:lang w:eastAsia="ar-SA"/>
        </w:rPr>
      </w:pPr>
      <w:r w:rsidRPr="00E2146E">
        <w:rPr>
          <w:b/>
          <w:bCs/>
          <w:lang w:eastAsia="ar-SA"/>
        </w:rPr>
        <w:t>II. Komisijas sastāvs un vadība</w:t>
      </w:r>
    </w:p>
    <w:p w14:paraId="68A600B1" w14:textId="77777777" w:rsidR="00F07D5C" w:rsidRPr="00E2146E" w:rsidRDefault="00F07D5C" w:rsidP="00F07D5C">
      <w:pPr>
        <w:suppressAutoHyphens/>
        <w:autoSpaceDE w:val="0"/>
        <w:autoSpaceDN w:val="0"/>
        <w:adjustRightInd w:val="0"/>
        <w:spacing w:line="276" w:lineRule="auto"/>
        <w:jc w:val="both"/>
        <w:rPr>
          <w:lang w:eastAsia="ar-SA"/>
        </w:rPr>
      </w:pPr>
    </w:p>
    <w:p w14:paraId="43CE2FE2" w14:textId="77777777" w:rsidR="0023277B" w:rsidRPr="00E2146E" w:rsidRDefault="00F07D5C" w:rsidP="0023277B">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Komisija tiek izveidota ar Dome</w:t>
      </w:r>
      <w:r w:rsidR="00472C9A" w:rsidRPr="00E2146E">
        <w:rPr>
          <w:lang w:eastAsia="ar-SA"/>
        </w:rPr>
        <w:t>s</w:t>
      </w:r>
      <w:r w:rsidRPr="00E2146E">
        <w:rPr>
          <w:lang w:eastAsia="ar-SA"/>
        </w:rPr>
        <w:t xml:space="preserve"> lēmumu.</w:t>
      </w:r>
    </w:p>
    <w:p w14:paraId="67994B01" w14:textId="77777777" w:rsidR="0023277B" w:rsidRPr="00E2146E" w:rsidRDefault="00522624" w:rsidP="0023277B">
      <w:pPr>
        <w:pStyle w:val="Sarakstarindkopa"/>
        <w:numPr>
          <w:ilvl w:val="0"/>
          <w:numId w:val="1"/>
        </w:numPr>
        <w:suppressAutoHyphens/>
        <w:autoSpaceDE w:val="0"/>
        <w:autoSpaceDN w:val="0"/>
        <w:adjustRightInd w:val="0"/>
        <w:spacing w:line="276" w:lineRule="auto"/>
        <w:jc w:val="both"/>
        <w:rPr>
          <w:lang w:eastAsia="ar-SA"/>
        </w:rPr>
      </w:pPr>
      <w:r w:rsidRPr="00E2146E">
        <w:rPr>
          <w:noProof/>
        </w:rPr>
        <w:t>Komisijas sastāvu veido 7 (septiņu) locekļu sastāvā un tajā iekļauj:</w:t>
      </w:r>
    </w:p>
    <w:p w14:paraId="6BFB67F0" w14:textId="77777777" w:rsidR="0023277B" w:rsidRPr="00E2146E" w:rsidRDefault="00522624"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 xml:space="preserve">Domes </w:t>
      </w:r>
      <w:r w:rsidR="00F31FF4" w:rsidRPr="00E2146E">
        <w:rPr>
          <w:noProof/>
        </w:rPr>
        <w:t>Attīstības un t</w:t>
      </w:r>
      <w:r w:rsidRPr="00E2146E">
        <w:rPr>
          <w:noProof/>
        </w:rPr>
        <w:t>autsaimniecības komitejas priekšsēdētāju;</w:t>
      </w:r>
    </w:p>
    <w:p w14:paraId="2E093716" w14:textId="77777777" w:rsidR="0023277B" w:rsidRPr="00E2146E" w:rsidRDefault="00522624"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 xml:space="preserve">Nekustamo īpašumu un vides pārvaldības </w:t>
      </w:r>
      <w:r w:rsidR="001224EC" w:rsidRPr="00E2146E">
        <w:rPr>
          <w:noProof/>
        </w:rPr>
        <w:t>no</w:t>
      </w:r>
      <w:r w:rsidRPr="00E2146E">
        <w:rPr>
          <w:noProof/>
        </w:rPr>
        <w:t>daļas vadītāju;</w:t>
      </w:r>
    </w:p>
    <w:p w14:paraId="08F378AD" w14:textId="77777777" w:rsidR="0023277B" w:rsidRPr="00E2146E" w:rsidRDefault="00522624"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 xml:space="preserve">Nekustamo īpašumu un vides pārvaldības </w:t>
      </w:r>
      <w:r w:rsidR="001224EC" w:rsidRPr="00E2146E">
        <w:rPr>
          <w:noProof/>
        </w:rPr>
        <w:t>no</w:t>
      </w:r>
      <w:r w:rsidRPr="00E2146E">
        <w:rPr>
          <w:noProof/>
        </w:rPr>
        <w:t>daļas zemes ierīcības inženieri;</w:t>
      </w:r>
    </w:p>
    <w:p w14:paraId="17384622" w14:textId="77777777" w:rsidR="0023277B" w:rsidRPr="00E2146E" w:rsidRDefault="00522624"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 xml:space="preserve">Juridiskās </w:t>
      </w:r>
      <w:r w:rsidR="001224EC" w:rsidRPr="00E2146E">
        <w:rPr>
          <w:noProof/>
        </w:rPr>
        <w:t>no</w:t>
      </w:r>
      <w:r w:rsidRPr="00E2146E">
        <w:rPr>
          <w:noProof/>
        </w:rPr>
        <w:t>daļas speciālistu;</w:t>
      </w:r>
    </w:p>
    <w:p w14:paraId="0A19D07A" w14:textId="77777777" w:rsidR="0023277B" w:rsidRPr="00E2146E" w:rsidRDefault="00522624"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Būvvaldes vadītāju;</w:t>
      </w:r>
    </w:p>
    <w:p w14:paraId="7B757149" w14:textId="77777777" w:rsidR="0023277B" w:rsidRPr="00E2146E" w:rsidRDefault="00677CB5" w:rsidP="0023277B">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Nekustamo īpašumu un vides pārvaldības nodaļas nodokļu administratoru;</w:t>
      </w:r>
    </w:p>
    <w:p w14:paraId="7E70D971" w14:textId="77777777" w:rsidR="0023277B" w:rsidRPr="00E2146E" w:rsidRDefault="00F31FF4" w:rsidP="00522624">
      <w:pPr>
        <w:pStyle w:val="Sarakstarindkopa"/>
        <w:numPr>
          <w:ilvl w:val="1"/>
          <w:numId w:val="1"/>
        </w:numPr>
        <w:suppressAutoHyphens/>
        <w:autoSpaceDE w:val="0"/>
        <w:autoSpaceDN w:val="0"/>
        <w:adjustRightInd w:val="0"/>
        <w:spacing w:line="276" w:lineRule="auto"/>
        <w:ind w:left="1134"/>
        <w:jc w:val="both"/>
        <w:rPr>
          <w:lang w:eastAsia="ar-SA"/>
        </w:rPr>
      </w:pPr>
      <w:r w:rsidRPr="00E2146E">
        <w:rPr>
          <w:noProof/>
        </w:rPr>
        <w:t>Plānošanas un attīstības nodaļas vides inženieri</w:t>
      </w:r>
      <w:r w:rsidR="00522624" w:rsidRPr="00E2146E">
        <w:rPr>
          <w:noProof/>
        </w:rPr>
        <w:t>.</w:t>
      </w:r>
    </w:p>
    <w:p w14:paraId="5A3366F5" w14:textId="77777777" w:rsidR="0023277B"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rFonts w:eastAsia="Calibri"/>
        </w:rPr>
        <w:t xml:space="preserve">Komisijas priekšsēdētāju </w:t>
      </w:r>
      <w:r w:rsidR="002C0B34" w:rsidRPr="00E2146E">
        <w:rPr>
          <w:rFonts w:eastAsia="Calibri"/>
        </w:rPr>
        <w:t xml:space="preserve">un priekšsēdētāja vietnieku </w:t>
      </w:r>
      <w:r w:rsidRPr="00E2146E">
        <w:rPr>
          <w:rFonts w:eastAsia="Calibri"/>
        </w:rPr>
        <w:t>ievēl</w:t>
      </w:r>
      <w:r w:rsidR="00C90BE6" w:rsidRPr="00E2146E">
        <w:rPr>
          <w:rFonts w:eastAsia="Calibri"/>
        </w:rPr>
        <w:t>ē</w:t>
      </w:r>
      <w:r w:rsidRPr="00E2146E">
        <w:rPr>
          <w:rFonts w:eastAsia="Calibri"/>
        </w:rPr>
        <w:t xml:space="preserve"> </w:t>
      </w:r>
      <w:r w:rsidRPr="00E2146E">
        <w:rPr>
          <w:lang w:eastAsia="ar-SA"/>
        </w:rPr>
        <w:t>Komisija no sava vidus.</w:t>
      </w:r>
    </w:p>
    <w:p w14:paraId="40209871" w14:textId="77777777" w:rsidR="0023277B"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rFonts w:eastAsia="Calibri"/>
        </w:rPr>
        <w:t>Komisijas priekšsēdētājs:</w:t>
      </w:r>
    </w:p>
    <w:p w14:paraId="2977A92B" w14:textId="77777777" w:rsidR="0023277B" w:rsidRPr="00E2146E" w:rsidRDefault="002C0B34" w:rsidP="00F07D5C">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rFonts w:eastAsia="Calibri"/>
        </w:rPr>
        <w:t>o</w:t>
      </w:r>
      <w:r w:rsidR="00F07D5C" w:rsidRPr="00E2146E">
        <w:rPr>
          <w:rFonts w:eastAsia="Calibri"/>
        </w:rPr>
        <w:t>rganizē un vada Komisijas darbu atbilstoši šim Nolikumam;</w:t>
      </w:r>
    </w:p>
    <w:p w14:paraId="209F25D0" w14:textId="77777777" w:rsidR="0023277B" w:rsidRPr="00E2146E" w:rsidRDefault="002C0B34" w:rsidP="00F07D5C">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rFonts w:eastAsia="Calibri"/>
        </w:rPr>
        <w:t>p</w:t>
      </w:r>
      <w:r w:rsidR="00F07D5C" w:rsidRPr="00E2146E">
        <w:rPr>
          <w:rFonts w:eastAsia="Calibri"/>
        </w:rPr>
        <w:t>lāno un sagatavo Komisijas sēdes darba kārtību, sēdes norises vietu un laiku;</w:t>
      </w:r>
    </w:p>
    <w:p w14:paraId="5B4648BE" w14:textId="77777777" w:rsidR="0023277B" w:rsidRPr="00E2146E" w:rsidRDefault="002C0B34" w:rsidP="00F07D5C">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rFonts w:eastAsia="Calibri"/>
        </w:rPr>
        <w:t>v</w:t>
      </w:r>
      <w:r w:rsidR="00F07D5C" w:rsidRPr="00E2146E">
        <w:rPr>
          <w:rFonts w:eastAsia="Calibri"/>
        </w:rPr>
        <w:t>ada Komisijas sēdes, paraksta sēžu protokolus, ierosina jautājumu izskatīšanu komiteju un Domes sēdēs;</w:t>
      </w:r>
    </w:p>
    <w:p w14:paraId="1820889F" w14:textId="77777777" w:rsidR="0023277B" w:rsidRPr="00E2146E" w:rsidRDefault="002C0B34" w:rsidP="004C73D2">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rFonts w:eastAsia="Calibri"/>
        </w:rPr>
        <w:t>p</w:t>
      </w:r>
      <w:r w:rsidR="00F07D5C" w:rsidRPr="00E2146E">
        <w:rPr>
          <w:rFonts w:eastAsia="Calibri"/>
        </w:rPr>
        <w:t>lāno darbus, nosaka vai sadala pienākumus Komisijas locekļu starpā, kontrolē un novērtē pienākumu izpildi;</w:t>
      </w:r>
    </w:p>
    <w:p w14:paraId="1F08C364" w14:textId="6A09E199" w:rsidR="00F07D5C" w:rsidRPr="00E2146E" w:rsidRDefault="00F07D5C" w:rsidP="004C73D2">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rFonts w:eastAsia="Calibri"/>
        </w:rPr>
        <w:t>Domes sēdē ziņo par Komisijā pieņemtajiem lēmumiem</w:t>
      </w:r>
      <w:r w:rsidR="00E37174" w:rsidRPr="00E2146E">
        <w:rPr>
          <w:rFonts w:eastAsia="Calibri"/>
        </w:rPr>
        <w:t>.</w:t>
      </w:r>
      <w:r w:rsidRPr="00E2146E">
        <w:rPr>
          <w:rFonts w:eastAsia="Calibri"/>
        </w:rPr>
        <w:t xml:space="preserve"> </w:t>
      </w:r>
    </w:p>
    <w:p w14:paraId="62E845E0"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priekšsēdētāja vietnieks pilda Komisijas priekšsēdētāja pienākumus Komisijas priekšsēdētāja prombūtnes laikā vai viņa uzdevumā.</w:t>
      </w:r>
    </w:p>
    <w:p w14:paraId="53281611"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locekļi:</w:t>
      </w:r>
    </w:p>
    <w:p w14:paraId="4A792914" w14:textId="77777777" w:rsidR="0023277B"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pilda Komisijas priekšsēdētāja uzdotos pienākumus un norādījumus;</w:t>
      </w:r>
    </w:p>
    <w:p w14:paraId="1F500694" w14:textId="77777777" w:rsidR="0023277B"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piedalās Komisijas sēdēs un lēmumu pieņemšanā;</w:t>
      </w:r>
    </w:p>
    <w:p w14:paraId="2C17D96D" w14:textId="665328C5" w:rsidR="00F07D5C"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lastRenderedPageBreak/>
        <w:t>iesniedz priekšlikumus Komisijas darba uzlabošanai, kā arī pasākumu un sabiedrisko aktivitāšu veikšanai.</w:t>
      </w:r>
    </w:p>
    <w:p w14:paraId="05B7938A"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lietvedības kārtošanu un Komisijas sēžu norises dokumentēšanu nodrošina Komisijas sekretārs (turpmāk</w:t>
      </w:r>
      <w:r w:rsidR="002C56C4" w:rsidRPr="00E2146E">
        <w:rPr>
          <w:rFonts w:eastAsia="Calibri"/>
        </w:rPr>
        <w:t xml:space="preserve"> – </w:t>
      </w:r>
      <w:r w:rsidRPr="00E2146E">
        <w:rPr>
          <w:rFonts w:eastAsia="Calibri"/>
        </w:rPr>
        <w:t>sekretārs), ko ar rīkojumu</w:t>
      </w:r>
      <w:r w:rsidR="00697926" w:rsidRPr="00E2146E">
        <w:rPr>
          <w:rFonts w:eastAsia="Calibri"/>
        </w:rPr>
        <w:t xml:space="preserve"> norīko</w:t>
      </w:r>
      <w:r w:rsidRPr="00E2146E">
        <w:rPr>
          <w:rFonts w:eastAsia="Calibri"/>
        </w:rPr>
        <w:t xml:space="preserve"> Līvānu novada pašvaldības izpilddirektors.</w:t>
      </w:r>
    </w:p>
    <w:p w14:paraId="3F1C10FC"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Sekretāra pienākumi:</w:t>
      </w:r>
    </w:p>
    <w:p w14:paraId="166F2737"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o</w:t>
      </w:r>
      <w:r w:rsidR="00F07D5C" w:rsidRPr="00E2146E">
        <w:rPr>
          <w:rFonts w:eastAsia="Calibri"/>
        </w:rPr>
        <w:t>rganizatoriski un tehniski sagatavot Komisijas sēdes;</w:t>
      </w:r>
    </w:p>
    <w:p w14:paraId="1BAB64E6"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w:t>
      </w:r>
      <w:r w:rsidR="00F07D5C" w:rsidRPr="00E2146E">
        <w:rPr>
          <w:rFonts w:eastAsia="Calibri"/>
        </w:rPr>
        <w:t>ildīt Komisijas priekšsēdētāja uzliktos pienākumus un norādījumus;</w:t>
      </w:r>
    </w:p>
    <w:p w14:paraId="5DBF1F87"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w:t>
      </w:r>
      <w:r w:rsidR="00F07D5C" w:rsidRPr="00E2146E">
        <w:rPr>
          <w:rFonts w:eastAsia="Calibri"/>
        </w:rPr>
        <w:t>ēc Komisijas priekšsēdētāja norādījuma sasaukt Komisijas sēdes;</w:t>
      </w:r>
    </w:p>
    <w:p w14:paraId="4B30C22C"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r</w:t>
      </w:r>
      <w:r w:rsidR="00F07D5C" w:rsidRPr="00E2146E">
        <w:rPr>
          <w:rFonts w:eastAsia="Calibri"/>
        </w:rPr>
        <w:t>edakcionāli noformēt Komisijā pieņemtos lēmumus;</w:t>
      </w:r>
    </w:p>
    <w:p w14:paraId="142D523C"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w:t>
      </w:r>
      <w:r w:rsidR="00F07D5C" w:rsidRPr="00E2146E">
        <w:rPr>
          <w:rFonts w:eastAsia="Calibri"/>
        </w:rPr>
        <w:t>rotokolēt Komisijas sēdes un parakstīt sēžu protokolus;</w:t>
      </w:r>
    </w:p>
    <w:p w14:paraId="6A5EAE4A" w14:textId="77777777" w:rsidR="0023277B" w:rsidRPr="00E2146E" w:rsidRDefault="00E37174"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s</w:t>
      </w:r>
      <w:r w:rsidR="00F07D5C" w:rsidRPr="00E2146E">
        <w:rPr>
          <w:rFonts w:eastAsia="Calibri"/>
        </w:rPr>
        <w:t>agatavot un nosūtīt ieinteresētajām personām un institūcijām informāciju par viņu interesējošā jautājuma izskatīšanas gaitu, sagatavot un nosūtīt Kom</w:t>
      </w:r>
      <w:r w:rsidR="009075D9" w:rsidRPr="00E2146E">
        <w:rPr>
          <w:rFonts w:eastAsia="Calibri"/>
        </w:rPr>
        <w:t>isijā pieņemtā lēmuma izrakstus;</w:t>
      </w:r>
    </w:p>
    <w:p w14:paraId="1116B55C" w14:textId="2CCDB327" w:rsidR="00F07D5C" w:rsidRPr="00E2146E" w:rsidRDefault="009075D9"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u</w:t>
      </w:r>
      <w:r w:rsidR="00F07D5C" w:rsidRPr="00E2146E">
        <w:rPr>
          <w:rFonts w:eastAsia="Calibri"/>
        </w:rPr>
        <w:t xml:space="preserve">zglabāt Komisijas sēdes protokola oriģinālu, organizēt Komisijas dokumentu glabāšanu un nodošanu Līvānu novada </w:t>
      </w:r>
      <w:r w:rsidR="002C56C4" w:rsidRPr="00E2146E">
        <w:rPr>
          <w:rFonts w:eastAsia="Calibri"/>
        </w:rPr>
        <w:t>pašvaldības</w:t>
      </w:r>
      <w:r w:rsidR="00F07D5C" w:rsidRPr="00E2146E">
        <w:rPr>
          <w:rFonts w:eastAsia="Calibri"/>
        </w:rPr>
        <w:t xml:space="preserve"> arhīvā.</w:t>
      </w:r>
    </w:p>
    <w:p w14:paraId="61784587"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loceklis var izbeigt savu darbību Komisijā tikai ar Domes lēmumu par viņa atbrīvošanu, kas pieņemts pēc komisijas locekļa rakstveida iesnieguma saņemšanas.</w:t>
      </w:r>
    </w:p>
    <w:p w14:paraId="1A2483D1" w14:textId="4F21DF17" w:rsidR="00F07D5C"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Ja kāds no komisijas locekļiem tiek atbrīvots no darba Komisijā, deputāti var izvirzīt jaunu komisijas locekļa kandidātu, atbilstoši Domē noteiktajai kārtībai.</w:t>
      </w:r>
    </w:p>
    <w:p w14:paraId="05E1B355" w14:textId="77777777" w:rsidR="00F07D5C" w:rsidRPr="00E2146E" w:rsidRDefault="00F07D5C" w:rsidP="00F07D5C">
      <w:pPr>
        <w:suppressAutoHyphens/>
        <w:autoSpaceDE w:val="0"/>
        <w:autoSpaceDN w:val="0"/>
        <w:adjustRightInd w:val="0"/>
        <w:spacing w:line="276" w:lineRule="auto"/>
        <w:ind w:hanging="460"/>
        <w:jc w:val="center"/>
        <w:rPr>
          <w:b/>
          <w:bCs/>
          <w:lang w:eastAsia="ar-SA"/>
        </w:rPr>
      </w:pPr>
    </w:p>
    <w:p w14:paraId="3EA98584" w14:textId="77777777" w:rsidR="00F07D5C" w:rsidRPr="00E2146E" w:rsidRDefault="00F07D5C" w:rsidP="00F07D5C">
      <w:pPr>
        <w:suppressAutoHyphens/>
        <w:autoSpaceDE w:val="0"/>
        <w:autoSpaceDN w:val="0"/>
        <w:adjustRightInd w:val="0"/>
        <w:spacing w:line="276" w:lineRule="auto"/>
        <w:ind w:hanging="460"/>
        <w:jc w:val="center"/>
        <w:rPr>
          <w:lang w:eastAsia="ar-SA"/>
        </w:rPr>
      </w:pPr>
      <w:r w:rsidRPr="00E2146E">
        <w:rPr>
          <w:b/>
          <w:bCs/>
          <w:lang w:eastAsia="ar-SA"/>
        </w:rPr>
        <w:t>III. Komisijas pienākumi un uzdevumi</w:t>
      </w:r>
    </w:p>
    <w:p w14:paraId="0873F74B" w14:textId="77777777" w:rsidR="00F07D5C" w:rsidRPr="00E2146E" w:rsidRDefault="00F07D5C" w:rsidP="00F07D5C">
      <w:pPr>
        <w:autoSpaceDE w:val="0"/>
        <w:autoSpaceDN w:val="0"/>
        <w:adjustRightInd w:val="0"/>
        <w:spacing w:line="276" w:lineRule="auto"/>
        <w:jc w:val="both"/>
        <w:rPr>
          <w:rFonts w:eastAsia="Calibri"/>
        </w:rPr>
      </w:pPr>
    </w:p>
    <w:p w14:paraId="493ACBDD"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 patstāvīgi, neatkarīgi izskata Komisijas sēdē fizisko un juridisko personu, valsts un pašvaldību iestāžu, struktūrvienību un citu organizāciju iesniegumus, priekšlikumus, iebildumus, ierosinājumus šī Nolikuma 2. punktā minētajos jautājumos un par izskatīto jautājumu pieņem lēmumu – administratīvo aktu normatīvajos aktos noteiktajā kārtībā un termiņā.</w:t>
      </w:r>
    </w:p>
    <w:p w14:paraId="44043AF5"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Savā darbā Komisija sadarbojas ar citām pašvaldības struktūrvienībām un institūcijām.</w:t>
      </w:r>
    </w:p>
    <w:p w14:paraId="16B61A8B"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Jautājumu izlemšanai pēc būtības un apstākļu noskaidrošanai, Komisija pēc savas iniciatīvas vai Komisijas priekšsēdētāja uzdevumā, vai pēc iesnieguma iesniedzēja lūguma veic apsekošanu, pārrunas un citas izzināšanas darbības.</w:t>
      </w:r>
    </w:p>
    <w:p w14:paraId="7E8A00F8" w14:textId="77777777" w:rsidR="0023277B"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 savas kompetences ietvaros var iesniegt ierosinājumus un priekšlikumus Pašvaldības normatīvo aktu papildināšanai vai pilnveidošanai.</w:t>
      </w:r>
    </w:p>
    <w:p w14:paraId="5FF27D66" w14:textId="73F0F8E9" w:rsidR="00F07D5C" w:rsidRPr="00E2146E" w:rsidRDefault="00F07D5C" w:rsidP="0023277B">
      <w:pPr>
        <w:pStyle w:val="Sarakstarindkopa"/>
        <w:numPr>
          <w:ilvl w:val="0"/>
          <w:numId w:val="1"/>
        </w:numPr>
        <w:autoSpaceDE w:val="0"/>
        <w:autoSpaceDN w:val="0"/>
        <w:adjustRightInd w:val="0"/>
        <w:spacing w:line="276" w:lineRule="auto"/>
        <w:jc w:val="both"/>
        <w:rPr>
          <w:rFonts w:eastAsia="Calibri"/>
        </w:rPr>
      </w:pPr>
      <w:r w:rsidRPr="00E2146E">
        <w:rPr>
          <w:lang w:eastAsia="ar-SA"/>
        </w:rPr>
        <w:t xml:space="preserve">Komisija vienu reizi ceturksnī un pēc pieprasījuma informē Domes </w:t>
      </w:r>
      <w:r w:rsidR="009075D9" w:rsidRPr="00E2146E">
        <w:rPr>
          <w:lang w:eastAsia="ar-SA"/>
        </w:rPr>
        <w:t>Attīstības un t</w:t>
      </w:r>
      <w:r w:rsidRPr="00E2146E">
        <w:rPr>
          <w:lang w:eastAsia="ar-SA"/>
        </w:rPr>
        <w:t xml:space="preserve">autsaimniecības komiteju par savu darbību un pieņemtajiem lēmumiem. </w:t>
      </w:r>
    </w:p>
    <w:p w14:paraId="74C19735" w14:textId="77777777" w:rsidR="00F07D5C" w:rsidRPr="00E2146E" w:rsidRDefault="00F07D5C" w:rsidP="00F07D5C">
      <w:pPr>
        <w:suppressAutoHyphens/>
        <w:autoSpaceDE w:val="0"/>
        <w:autoSpaceDN w:val="0"/>
        <w:adjustRightInd w:val="0"/>
        <w:spacing w:line="276" w:lineRule="auto"/>
        <w:rPr>
          <w:lang w:eastAsia="ar-SA"/>
        </w:rPr>
      </w:pPr>
    </w:p>
    <w:p w14:paraId="41D2C557" w14:textId="77777777" w:rsidR="00F07D5C" w:rsidRPr="00E2146E" w:rsidRDefault="00F07D5C" w:rsidP="00F07D5C">
      <w:pPr>
        <w:suppressAutoHyphens/>
        <w:autoSpaceDE w:val="0"/>
        <w:autoSpaceDN w:val="0"/>
        <w:adjustRightInd w:val="0"/>
        <w:spacing w:line="276" w:lineRule="auto"/>
        <w:jc w:val="center"/>
        <w:rPr>
          <w:b/>
          <w:lang w:eastAsia="ar-SA"/>
        </w:rPr>
      </w:pPr>
      <w:r w:rsidRPr="00E2146E">
        <w:rPr>
          <w:b/>
          <w:lang w:eastAsia="ar-SA"/>
        </w:rPr>
        <w:t>IV. Komisijas tiesības un atbildība</w:t>
      </w:r>
    </w:p>
    <w:p w14:paraId="4DE96276" w14:textId="77777777" w:rsidR="00F07D5C" w:rsidRPr="00E2146E" w:rsidRDefault="00F07D5C" w:rsidP="00F07D5C">
      <w:pPr>
        <w:autoSpaceDE w:val="0"/>
        <w:autoSpaceDN w:val="0"/>
        <w:adjustRightInd w:val="0"/>
        <w:spacing w:line="276" w:lineRule="auto"/>
        <w:jc w:val="both"/>
        <w:rPr>
          <w:rFonts w:eastAsia="Calibri"/>
        </w:rPr>
      </w:pPr>
    </w:p>
    <w:p w14:paraId="1B461A65"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Komisijai ir tiesības:</w:t>
      </w:r>
    </w:p>
    <w:p w14:paraId="17DE8869" w14:textId="77777777" w:rsidR="0023277B"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 xml:space="preserve">saņemt no Pašvaldības struktūrvienību amatpersonām un darbiniekiem, no </w:t>
      </w:r>
      <w:r w:rsidR="00D354DD" w:rsidRPr="00E2146E">
        <w:rPr>
          <w:rFonts w:eastAsia="Calibri"/>
        </w:rPr>
        <w:t>Līvānu novada P</w:t>
      </w:r>
      <w:r w:rsidRPr="00E2146E">
        <w:rPr>
          <w:rFonts w:eastAsia="Calibri"/>
        </w:rPr>
        <w:t>agast</w:t>
      </w:r>
      <w:r w:rsidR="000D60D5" w:rsidRPr="00E2146E">
        <w:rPr>
          <w:rFonts w:eastAsia="Calibri"/>
        </w:rPr>
        <w:t>u apvienības</w:t>
      </w:r>
      <w:r w:rsidRPr="00E2146E">
        <w:rPr>
          <w:rFonts w:eastAsia="Calibri"/>
        </w:rPr>
        <w:t xml:space="preserve"> nepieciešamos dokumentus, izziņas, aprēķinus, citas ziņas un materiālus jautājumu sekmīgai risināšanai un pamatota lēmuma pieņemšanai;</w:t>
      </w:r>
    </w:p>
    <w:p w14:paraId="5F535A8D" w14:textId="77777777" w:rsidR="0023277B"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lastRenderedPageBreak/>
        <w:t>uzaicināt uz Komisijas sēdi izskatāmā jautājuma ierosinātāju, vai arī pēc Komisijas iniciatīvas uzaicināt uz sēdi Pašvaldības struktūrvienību amatpersonas paskaidrojumu sniegšanai;</w:t>
      </w:r>
    </w:p>
    <w:p w14:paraId="6A3C5535" w14:textId="0B83EE23" w:rsidR="00F07D5C"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piedalīties mācību kursos vai semināros, kuros tiek izskaidroti vai skatīti ar Komisijas darbu saistītie jautājumi.</w:t>
      </w:r>
    </w:p>
    <w:p w14:paraId="5F60F659" w14:textId="77777777" w:rsidR="0023277B"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locekļi ir atbildīgi par:</w:t>
      </w:r>
    </w:p>
    <w:p w14:paraId="2F603072" w14:textId="77777777" w:rsidR="0023277B" w:rsidRPr="00E2146E" w:rsidRDefault="00F07D5C" w:rsidP="00F07D5C">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šajā Nolikumā noteikto pienākumu un uzdevumu savlaicīgu un kvalitatīvu izpildi un tiesiskuma ievērošanu;</w:t>
      </w:r>
    </w:p>
    <w:p w14:paraId="1B3DCB88" w14:textId="77777777" w:rsidR="0023277B" w:rsidRPr="00E2146E" w:rsidRDefault="00F07D5C" w:rsidP="0023277B">
      <w:pPr>
        <w:pStyle w:val="Sarakstarindkopa"/>
        <w:numPr>
          <w:ilvl w:val="1"/>
          <w:numId w:val="1"/>
        </w:numPr>
        <w:autoSpaceDE w:val="0"/>
        <w:autoSpaceDN w:val="0"/>
        <w:adjustRightInd w:val="0"/>
        <w:spacing w:line="276" w:lineRule="auto"/>
        <w:ind w:left="1276" w:hanging="491"/>
        <w:jc w:val="both"/>
        <w:rPr>
          <w:rFonts w:eastAsia="Calibri"/>
        </w:rPr>
      </w:pPr>
      <w:r w:rsidRPr="00E2146E">
        <w:rPr>
          <w:rFonts w:eastAsia="Calibri"/>
        </w:rPr>
        <w:t>Komisijā skatāmo jautājumu laikā iegūtās personu informācijas konfidencialitātes saglabāšanu, vai tādas privātas informācijas saglabāšanu, kura iegūta, p</w:t>
      </w:r>
      <w:r w:rsidR="00FD38AE" w:rsidRPr="00E2146E">
        <w:rPr>
          <w:rFonts w:eastAsia="Calibri"/>
        </w:rPr>
        <w:t>ildot darba pienākumus Komisijā;</w:t>
      </w:r>
    </w:p>
    <w:p w14:paraId="5DF410D8" w14:textId="09E7C358" w:rsidR="00F07D5C" w:rsidRPr="00E2146E" w:rsidRDefault="00FD38AE" w:rsidP="0023277B">
      <w:pPr>
        <w:pStyle w:val="Sarakstarindkopa"/>
        <w:numPr>
          <w:ilvl w:val="1"/>
          <w:numId w:val="1"/>
        </w:numPr>
        <w:autoSpaceDE w:val="0"/>
        <w:autoSpaceDN w:val="0"/>
        <w:adjustRightInd w:val="0"/>
        <w:spacing w:line="276" w:lineRule="auto"/>
        <w:ind w:left="1276" w:hanging="491"/>
        <w:jc w:val="both"/>
        <w:rPr>
          <w:rFonts w:eastAsia="Calibri"/>
        </w:rPr>
      </w:pPr>
      <w:r w:rsidRPr="00E2146E">
        <w:rPr>
          <w:lang w:eastAsia="ar-SA"/>
        </w:rPr>
        <w:t>k</w:t>
      </w:r>
      <w:r w:rsidR="00F07D5C" w:rsidRPr="00E2146E">
        <w:rPr>
          <w:lang w:eastAsia="ar-SA"/>
        </w:rPr>
        <w:t xml:space="preserve">atrs Komisijas loceklis ir atbildīgs par godprātīgu Komisijas uzdevumu un pienākumu izpildi. </w:t>
      </w:r>
    </w:p>
    <w:p w14:paraId="153DB9AD" w14:textId="77777777" w:rsidR="0023277B"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 xml:space="preserve">Par Komisijas pieņemtajiem lēmumiem ir atbildīgi visi Komisijas locekļi, kuri piedalījušies lēmumu pieņemšanā. </w:t>
      </w:r>
    </w:p>
    <w:p w14:paraId="14DF1508" w14:textId="112D630E" w:rsidR="00F07D5C" w:rsidRPr="00E2146E" w:rsidRDefault="00F07D5C" w:rsidP="00F07D5C">
      <w:pPr>
        <w:pStyle w:val="Sarakstarindkopa"/>
        <w:numPr>
          <w:ilvl w:val="0"/>
          <w:numId w:val="1"/>
        </w:numPr>
        <w:suppressAutoHyphens/>
        <w:autoSpaceDE w:val="0"/>
        <w:autoSpaceDN w:val="0"/>
        <w:adjustRightInd w:val="0"/>
        <w:spacing w:line="276" w:lineRule="auto"/>
        <w:jc w:val="both"/>
        <w:rPr>
          <w:lang w:eastAsia="ar-SA"/>
        </w:rPr>
      </w:pPr>
      <w:r w:rsidRPr="00E2146E">
        <w:rPr>
          <w:rFonts w:eastAsia="Calibri"/>
        </w:rPr>
        <w:t xml:space="preserve">Komisijas locekļi atbilstoši likumam “Par interešu konflikta novēršanu valsts amatpersonu darbībā” ir amatpersonas. Komisijas locekļi savā darbā ievēro ētikas normas,  </w:t>
      </w:r>
      <w:r w:rsidRPr="00E2146E">
        <w:rPr>
          <w:rFonts w:eastAsia="Calibri"/>
          <w:sz w:val="23"/>
          <w:szCs w:val="23"/>
        </w:rPr>
        <w:t xml:space="preserve">Korupcijas un interešu konflikta riska novēršanas noteikumus. </w:t>
      </w:r>
    </w:p>
    <w:p w14:paraId="4D3681FD" w14:textId="77777777" w:rsidR="00F07D5C" w:rsidRPr="00E2146E" w:rsidRDefault="00F07D5C" w:rsidP="00F07D5C">
      <w:pPr>
        <w:autoSpaceDE w:val="0"/>
        <w:autoSpaceDN w:val="0"/>
        <w:adjustRightInd w:val="0"/>
        <w:jc w:val="both"/>
        <w:rPr>
          <w:rFonts w:eastAsia="Calibri"/>
        </w:rPr>
      </w:pPr>
    </w:p>
    <w:p w14:paraId="3F259596" w14:textId="77777777" w:rsidR="00F07D5C" w:rsidRPr="00E2146E" w:rsidRDefault="00F07D5C" w:rsidP="00F07D5C">
      <w:pPr>
        <w:suppressAutoHyphens/>
        <w:autoSpaceDE w:val="0"/>
        <w:autoSpaceDN w:val="0"/>
        <w:adjustRightInd w:val="0"/>
        <w:spacing w:line="276" w:lineRule="auto"/>
        <w:ind w:hanging="460"/>
        <w:jc w:val="center"/>
        <w:rPr>
          <w:b/>
          <w:bCs/>
          <w:lang w:eastAsia="ar-SA"/>
        </w:rPr>
      </w:pPr>
      <w:r w:rsidRPr="00E2146E">
        <w:rPr>
          <w:b/>
          <w:bCs/>
          <w:lang w:eastAsia="ar-SA"/>
        </w:rPr>
        <w:t>V. Komisijas darba organizācija</w:t>
      </w:r>
    </w:p>
    <w:p w14:paraId="1FE86AB2" w14:textId="77777777" w:rsidR="00F07D5C" w:rsidRPr="00E2146E" w:rsidRDefault="00F07D5C" w:rsidP="00F07D5C">
      <w:pPr>
        <w:autoSpaceDE w:val="0"/>
        <w:autoSpaceDN w:val="0"/>
        <w:adjustRightInd w:val="0"/>
        <w:spacing w:line="276" w:lineRule="auto"/>
        <w:jc w:val="both"/>
        <w:rPr>
          <w:rFonts w:eastAsia="Calibri"/>
        </w:rPr>
      </w:pPr>
    </w:p>
    <w:p w14:paraId="47C761BC" w14:textId="77777777" w:rsidR="00A807A7" w:rsidRPr="00E2146E" w:rsidRDefault="00F07D5C" w:rsidP="00A807A7">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sēdes notiek ne retāk kā vienu reizi mēnesī.</w:t>
      </w:r>
    </w:p>
    <w:p w14:paraId="50B8560F" w14:textId="77777777" w:rsidR="00A807A7"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Komisijas sēdes ir atklātas un tajās savas kompetences ietvaros izskata iesniegumus, kas saņemti un reģistrēti Līvānu novada</w:t>
      </w:r>
      <w:r w:rsidR="004B212D" w:rsidRPr="00E2146E">
        <w:rPr>
          <w:rFonts w:eastAsia="Calibri"/>
        </w:rPr>
        <w:t xml:space="preserve"> pašvaldības</w:t>
      </w:r>
      <w:r w:rsidRPr="00E2146E">
        <w:rPr>
          <w:rFonts w:eastAsia="Calibri"/>
        </w:rPr>
        <w:t xml:space="preserve"> lietvedības dokumentu reģistrācijas sistēmā NAMEJS, un </w:t>
      </w:r>
      <w:r w:rsidRPr="00E2146E">
        <w:rPr>
          <w:lang w:eastAsia="ar-SA"/>
        </w:rPr>
        <w:t xml:space="preserve">Nekustamo īpašumu un vides pārvaldības </w:t>
      </w:r>
      <w:r w:rsidR="00AC5161" w:rsidRPr="00E2146E">
        <w:rPr>
          <w:lang w:eastAsia="ar-SA"/>
        </w:rPr>
        <w:t>no</w:t>
      </w:r>
      <w:r w:rsidRPr="00E2146E">
        <w:rPr>
          <w:lang w:eastAsia="ar-SA"/>
        </w:rPr>
        <w:t xml:space="preserve">daļas vai  </w:t>
      </w:r>
      <w:r w:rsidR="0010384D" w:rsidRPr="00E2146E">
        <w:rPr>
          <w:lang w:eastAsia="ar-SA"/>
        </w:rPr>
        <w:t xml:space="preserve">Līvānu novada </w:t>
      </w:r>
      <w:r w:rsidRPr="00E2146E">
        <w:rPr>
          <w:lang w:eastAsia="ar-SA"/>
        </w:rPr>
        <w:t>Būvvaldes sagatavotos lēmuma projektus.</w:t>
      </w:r>
      <w:r w:rsidRPr="00E2146E">
        <w:rPr>
          <w:rFonts w:eastAsia="Calibri"/>
        </w:rPr>
        <w:t xml:space="preserve"> </w:t>
      </w:r>
    </w:p>
    <w:p w14:paraId="2856D60E" w14:textId="02B7655D" w:rsidR="00A807A7" w:rsidRPr="00E2146E" w:rsidRDefault="00522624" w:rsidP="00F07D5C">
      <w:pPr>
        <w:pStyle w:val="Sarakstarindkopa"/>
        <w:numPr>
          <w:ilvl w:val="0"/>
          <w:numId w:val="1"/>
        </w:numPr>
        <w:autoSpaceDE w:val="0"/>
        <w:autoSpaceDN w:val="0"/>
        <w:adjustRightInd w:val="0"/>
        <w:spacing w:line="276" w:lineRule="auto"/>
        <w:jc w:val="both"/>
        <w:rPr>
          <w:rFonts w:eastAsia="Calibri"/>
        </w:rPr>
      </w:pPr>
      <w:r w:rsidRPr="00E2146E">
        <w:rPr>
          <w:noProof/>
        </w:rPr>
        <w:t>Komisijas sēdes notiek klātienē vai attālināti, ja to pieļauj valstī spēkā esošie normatīvie akti.</w:t>
      </w:r>
    </w:p>
    <w:p w14:paraId="1FF91767" w14:textId="77777777" w:rsidR="00A807A7" w:rsidRPr="00E2146E" w:rsidRDefault="00F07D5C" w:rsidP="00A807A7">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 ir lemttiesīga, ja tajā piedalās vairāk kā puse no ievēlēto komisijas locekļu kopskaita.</w:t>
      </w:r>
    </w:p>
    <w:p w14:paraId="48E19004" w14:textId="77777777" w:rsidR="00A807A7" w:rsidRPr="00E2146E" w:rsidRDefault="00522624" w:rsidP="00F07D5C">
      <w:pPr>
        <w:pStyle w:val="Sarakstarindkopa"/>
        <w:numPr>
          <w:ilvl w:val="0"/>
          <w:numId w:val="1"/>
        </w:numPr>
        <w:autoSpaceDE w:val="0"/>
        <w:autoSpaceDN w:val="0"/>
        <w:adjustRightInd w:val="0"/>
        <w:spacing w:line="276" w:lineRule="auto"/>
        <w:jc w:val="both"/>
        <w:rPr>
          <w:rFonts w:eastAsia="Calibri"/>
        </w:rPr>
      </w:pPr>
      <w:r w:rsidRPr="00E2146E">
        <w:rPr>
          <w:noProof/>
        </w:rPr>
        <w:t xml:space="preserve">Komisijas sēdēs lēmumus pieņem atklāti balsojot </w:t>
      </w:r>
      <w:r w:rsidR="00420F85" w:rsidRPr="00E2146E">
        <w:rPr>
          <w:noProof/>
        </w:rPr>
        <w:t xml:space="preserve">izmantojot </w:t>
      </w:r>
      <w:r w:rsidRPr="00E2146E">
        <w:rPr>
          <w:noProof/>
        </w:rPr>
        <w:t>dokumentu vadības sistēmu “Namejs”. Ja, tehnisku iemeslu dēļ, nav nodrošināta pieeja dokumentu vadības sistēmai “Namejs”, par jautājumu balso paceļot roku.</w:t>
      </w:r>
    </w:p>
    <w:p w14:paraId="74588370" w14:textId="77777777" w:rsidR="00A807A7" w:rsidRPr="00E2146E" w:rsidRDefault="00F07D5C" w:rsidP="00A807A7">
      <w:pPr>
        <w:pStyle w:val="Sarakstarindkopa"/>
        <w:numPr>
          <w:ilvl w:val="0"/>
          <w:numId w:val="1"/>
        </w:numPr>
        <w:autoSpaceDE w:val="0"/>
        <w:autoSpaceDN w:val="0"/>
        <w:adjustRightInd w:val="0"/>
        <w:spacing w:line="276" w:lineRule="auto"/>
        <w:jc w:val="both"/>
        <w:rPr>
          <w:rFonts w:eastAsia="Calibri"/>
        </w:rPr>
      </w:pPr>
      <w:r w:rsidRPr="00E2146E">
        <w:rPr>
          <w:rFonts w:eastAsia="Calibri"/>
        </w:rPr>
        <w:t>Par katru izskatāmo jautājumu Komisija pieņem lēmumu ar klātesošo Komisijas locekļu balsu vairākumu. Ja balsis sadalās līdzīgi, balsojuma rezultātu izšķir Komisijas priekšsēdētāja balss. Komisija var pieņemt lēmumu izskatāmo jautājumu virzīt izskatīšanai domes sēdē.</w:t>
      </w:r>
    </w:p>
    <w:p w14:paraId="01FC0C93" w14:textId="77777777" w:rsidR="00A807A7"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lang w:eastAsia="ar-SA"/>
        </w:rPr>
        <w:t>Komisijas loceklim, kurš nepiekrīt komisijas lēmumam, ir tiesības rakstiski pievienot protokolam savu viedokli.</w:t>
      </w:r>
    </w:p>
    <w:p w14:paraId="23D84895" w14:textId="77777777" w:rsidR="00A807A7"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Komisija uz sēdi var uzaicināt izskatāmā jautājuma iesniedzēju, kā arī citas ieinteresētās personas, ja uzskata, ka nepieciešama papildus informācija un paskaidrojumi, par to izdarāms ieraksts Komisijas sēdes protokolā. Citus iesniegumus Komisija izskata bez iesniedzēja klātbūtnes.</w:t>
      </w:r>
    </w:p>
    <w:p w14:paraId="3B3EE223" w14:textId="77777777" w:rsidR="00A807A7" w:rsidRPr="00E2146E" w:rsidRDefault="00F07D5C" w:rsidP="00A807A7">
      <w:pPr>
        <w:pStyle w:val="Sarakstarindkopa"/>
        <w:numPr>
          <w:ilvl w:val="0"/>
          <w:numId w:val="1"/>
        </w:numPr>
        <w:autoSpaceDE w:val="0"/>
        <w:autoSpaceDN w:val="0"/>
        <w:adjustRightInd w:val="0"/>
        <w:spacing w:line="276" w:lineRule="auto"/>
        <w:jc w:val="both"/>
        <w:rPr>
          <w:rFonts w:eastAsia="Calibri"/>
        </w:rPr>
      </w:pPr>
      <w:r w:rsidRPr="00E2146E">
        <w:rPr>
          <w:rFonts w:eastAsia="Calibri"/>
        </w:rPr>
        <w:t xml:space="preserve">Komisija savus lēmumus </w:t>
      </w:r>
      <w:proofErr w:type="spellStart"/>
      <w:r w:rsidRPr="00E2146E">
        <w:rPr>
          <w:rFonts w:eastAsia="Calibri"/>
        </w:rPr>
        <w:t>rakstveidā</w:t>
      </w:r>
      <w:proofErr w:type="spellEnd"/>
      <w:r w:rsidRPr="00E2146E">
        <w:rPr>
          <w:rFonts w:eastAsia="Calibri"/>
        </w:rPr>
        <w:t xml:space="preserve"> paziņo iesniedzējam un ieinteresētajām personām 5 (piecu) darba dienu laikā pēc lēmuma pieņemšanas.</w:t>
      </w:r>
    </w:p>
    <w:p w14:paraId="737D5306" w14:textId="77777777" w:rsidR="00A807A7" w:rsidRPr="00E2146E" w:rsidRDefault="00522624" w:rsidP="00F07D5C">
      <w:pPr>
        <w:pStyle w:val="Sarakstarindkopa"/>
        <w:numPr>
          <w:ilvl w:val="0"/>
          <w:numId w:val="1"/>
        </w:numPr>
        <w:autoSpaceDE w:val="0"/>
        <w:autoSpaceDN w:val="0"/>
        <w:adjustRightInd w:val="0"/>
        <w:spacing w:line="276" w:lineRule="auto"/>
        <w:jc w:val="both"/>
        <w:rPr>
          <w:rFonts w:eastAsia="Calibri"/>
        </w:rPr>
      </w:pPr>
      <w:r w:rsidRPr="00E2146E">
        <w:rPr>
          <w:noProof/>
        </w:rPr>
        <w:lastRenderedPageBreak/>
        <w:t>Komisijas sēdes tiek protokolētas. Komisijas protokolu paraksta komisijas sēdes vadītājs un komisijas sekretārs. Dokumentu atvasinājumus no protokola noformē kā administratīvos aktus normatīvajos aktos noteiktajā kārtībā un</w:t>
      </w:r>
      <w:r w:rsidR="005B6901" w:rsidRPr="00E2146E">
        <w:rPr>
          <w:noProof/>
        </w:rPr>
        <w:t xml:space="preserve"> apliecina komisijas sekretārs.</w:t>
      </w:r>
    </w:p>
    <w:p w14:paraId="01726CE5" w14:textId="77777777" w:rsidR="00A807A7"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Protokola oriģināli, līdz to nodošanai arhīvā, glabājas pie Komisijas sekretāra.</w:t>
      </w:r>
    </w:p>
    <w:p w14:paraId="6DAFA5B0" w14:textId="77777777" w:rsidR="00A807A7"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Ja uz Komisijas sēdi neierodas Komisijas locekļu vairākums, Komisijas priekšsēdētājs sasauc atkārtotu Komisijas sēdi, ne ātrāk kā pēc trim, un ne vēlāk kā pēc septiņām dienām. Ja uz atkārtotu Komisijas sēdi neierodas Komisijas locekļu vairākums, Komisijas priekšsēdētājam par to jāziņo Domes priekšsēdētājam.</w:t>
      </w:r>
    </w:p>
    <w:p w14:paraId="0475E787" w14:textId="391B76F7" w:rsidR="00F07D5C" w:rsidRPr="00E2146E" w:rsidRDefault="00F07D5C" w:rsidP="00F07D5C">
      <w:pPr>
        <w:pStyle w:val="Sarakstarindkopa"/>
        <w:numPr>
          <w:ilvl w:val="0"/>
          <w:numId w:val="1"/>
        </w:numPr>
        <w:autoSpaceDE w:val="0"/>
        <w:autoSpaceDN w:val="0"/>
        <w:adjustRightInd w:val="0"/>
        <w:spacing w:line="276" w:lineRule="auto"/>
        <w:jc w:val="both"/>
        <w:rPr>
          <w:rFonts w:eastAsia="Calibri"/>
        </w:rPr>
      </w:pPr>
      <w:r w:rsidRPr="00E2146E">
        <w:rPr>
          <w:rFonts w:eastAsia="Calibri"/>
        </w:rPr>
        <w:t>Ja trīs reizes pēc kārtas nevar notikt Komisijas sēde Komisijas locekļu neierašanās dēļ, pēc Komisijas priekšsēdētāja vai Domes priekšsēdētāja ierosinājuma, Līvānu novada</w:t>
      </w:r>
      <w:r w:rsidR="009064A1" w:rsidRPr="00E2146E">
        <w:rPr>
          <w:rFonts w:eastAsia="Calibri"/>
        </w:rPr>
        <w:t xml:space="preserve"> pašvaldības</w:t>
      </w:r>
      <w:r w:rsidRPr="00E2146E">
        <w:rPr>
          <w:rFonts w:eastAsia="Calibri"/>
        </w:rPr>
        <w:t xml:space="preserve"> dome lemj par komisijas locekļu maiņu vai arī Komisijas likvidāciju.</w:t>
      </w:r>
    </w:p>
    <w:p w14:paraId="3A3FE9DB" w14:textId="77777777" w:rsidR="00F07D5C" w:rsidRPr="00E2146E" w:rsidRDefault="00F07D5C" w:rsidP="00F07D5C">
      <w:pPr>
        <w:autoSpaceDE w:val="0"/>
        <w:autoSpaceDN w:val="0"/>
        <w:adjustRightInd w:val="0"/>
        <w:spacing w:line="276" w:lineRule="auto"/>
        <w:jc w:val="both"/>
        <w:rPr>
          <w:rFonts w:eastAsia="Calibri"/>
        </w:rPr>
      </w:pPr>
    </w:p>
    <w:p w14:paraId="40FB38CC" w14:textId="77777777" w:rsidR="00F07D5C" w:rsidRPr="00E2146E" w:rsidRDefault="00F07D5C" w:rsidP="00A807A7">
      <w:pPr>
        <w:suppressAutoHyphens/>
        <w:autoSpaceDE w:val="0"/>
        <w:autoSpaceDN w:val="0"/>
        <w:adjustRightInd w:val="0"/>
        <w:spacing w:line="276" w:lineRule="auto"/>
        <w:ind w:hanging="460"/>
        <w:jc w:val="center"/>
        <w:rPr>
          <w:b/>
          <w:bCs/>
          <w:lang w:eastAsia="ar-SA"/>
        </w:rPr>
      </w:pPr>
      <w:r w:rsidRPr="00E2146E">
        <w:rPr>
          <w:b/>
          <w:bCs/>
          <w:lang w:eastAsia="ar-SA"/>
        </w:rPr>
        <w:t>VI. Komisijas darba pārraudzība</w:t>
      </w:r>
    </w:p>
    <w:p w14:paraId="00BEB378" w14:textId="77777777" w:rsidR="00F07D5C" w:rsidRPr="00E2146E" w:rsidRDefault="00F07D5C" w:rsidP="00A807A7">
      <w:pPr>
        <w:suppressAutoHyphens/>
        <w:autoSpaceDE w:val="0"/>
        <w:autoSpaceDN w:val="0"/>
        <w:adjustRightInd w:val="0"/>
        <w:spacing w:line="276" w:lineRule="auto"/>
        <w:ind w:hanging="460"/>
        <w:jc w:val="center"/>
        <w:rPr>
          <w:lang w:eastAsia="ar-SA"/>
        </w:rPr>
      </w:pPr>
    </w:p>
    <w:p w14:paraId="124B234E" w14:textId="77777777" w:rsidR="00A807A7" w:rsidRPr="00E2146E" w:rsidRDefault="00F07D5C" w:rsidP="00A807A7">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Komisijas darbu pārrauga Dome, kurai ir tiesības kontrolēt un uzraudzīt komisijas un tās priekšsēdētāja darbības atbilstību spēkā esošajiem normatīvajiem aktiem.</w:t>
      </w:r>
    </w:p>
    <w:p w14:paraId="54C3F855" w14:textId="77777777" w:rsidR="00A807A7" w:rsidRPr="00E2146E" w:rsidRDefault="00F07D5C" w:rsidP="00A807A7">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 xml:space="preserve">Domei ir tiesības: </w:t>
      </w:r>
    </w:p>
    <w:p w14:paraId="54E64C99" w14:textId="77777777" w:rsidR="00A807A7" w:rsidRPr="00E2146E" w:rsidRDefault="00F07D5C" w:rsidP="00A807A7">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lang w:eastAsia="ar-SA"/>
        </w:rPr>
        <w:t>atcelt, grozīt vai apturēt nelikumīgus komisijas lēmumus;</w:t>
      </w:r>
    </w:p>
    <w:p w14:paraId="0C493418" w14:textId="5BBF4C7D" w:rsidR="00F07D5C" w:rsidRPr="00E2146E" w:rsidRDefault="00F07D5C" w:rsidP="00A807A7">
      <w:pPr>
        <w:pStyle w:val="Sarakstarindkopa"/>
        <w:numPr>
          <w:ilvl w:val="1"/>
          <w:numId w:val="1"/>
        </w:numPr>
        <w:suppressAutoHyphens/>
        <w:autoSpaceDE w:val="0"/>
        <w:autoSpaceDN w:val="0"/>
        <w:adjustRightInd w:val="0"/>
        <w:spacing w:line="276" w:lineRule="auto"/>
        <w:ind w:left="1276" w:hanging="491"/>
        <w:jc w:val="both"/>
        <w:rPr>
          <w:lang w:eastAsia="ar-SA"/>
        </w:rPr>
      </w:pPr>
      <w:r w:rsidRPr="00E2146E">
        <w:rPr>
          <w:lang w:eastAsia="ar-SA"/>
        </w:rPr>
        <w:t xml:space="preserve">atcelt komisiju vai tās priekšsēdētāju, ja tie savā darbībā atkārtoti nepilda vai pārkāpj spēkā esošos normatīvos aktus, tai skaitā Domes saistošos noteikumus vai lēmumus. </w:t>
      </w:r>
    </w:p>
    <w:p w14:paraId="6F603FC7" w14:textId="75EFF21A" w:rsidR="00F07D5C" w:rsidRPr="00E2146E" w:rsidRDefault="00F07D5C" w:rsidP="00A807A7">
      <w:pPr>
        <w:pStyle w:val="Sarakstarindkopa"/>
        <w:numPr>
          <w:ilvl w:val="0"/>
          <w:numId w:val="1"/>
        </w:numPr>
        <w:suppressAutoHyphens/>
        <w:autoSpaceDE w:val="0"/>
        <w:autoSpaceDN w:val="0"/>
        <w:adjustRightInd w:val="0"/>
        <w:spacing w:line="276" w:lineRule="auto"/>
        <w:jc w:val="both"/>
        <w:rPr>
          <w:lang w:eastAsia="ar-SA"/>
        </w:rPr>
      </w:pPr>
      <w:r w:rsidRPr="00E2146E">
        <w:rPr>
          <w:lang w:eastAsia="ar-SA"/>
        </w:rPr>
        <w:t>Komisiju izveido, reorganizē vai likvidē ar Domes lēmumu.</w:t>
      </w:r>
    </w:p>
    <w:p w14:paraId="5A7BA4EF" w14:textId="77777777" w:rsidR="00F07D5C" w:rsidRPr="00E2146E" w:rsidRDefault="00F07D5C" w:rsidP="00A807A7">
      <w:pPr>
        <w:suppressAutoHyphens/>
        <w:autoSpaceDE w:val="0"/>
        <w:autoSpaceDN w:val="0"/>
        <w:adjustRightInd w:val="0"/>
        <w:spacing w:line="276" w:lineRule="auto"/>
        <w:jc w:val="both"/>
        <w:rPr>
          <w:lang w:eastAsia="ar-SA"/>
        </w:rPr>
      </w:pPr>
      <w:r w:rsidRPr="00E2146E">
        <w:rPr>
          <w:lang w:eastAsia="ar-SA"/>
        </w:rPr>
        <w:tab/>
      </w:r>
    </w:p>
    <w:p w14:paraId="5473578A" w14:textId="77777777" w:rsidR="00F07D5C" w:rsidRPr="00E2146E" w:rsidRDefault="00F07D5C" w:rsidP="00A807A7">
      <w:pPr>
        <w:suppressAutoHyphens/>
        <w:autoSpaceDE w:val="0"/>
        <w:autoSpaceDN w:val="0"/>
        <w:adjustRightInd w:val="0"/>
        <w:spacing w:line="276" w:lineRule="auto"/>
        <w:jc w:val="center"/>
        <w:rPr>
          <w:b/>
          <w:bCs/>
          <w:lang w:eastAsia="ar-SA"/>
        </w:rPr>
      </w:pPr>
      <w:r w:rsidRPr="00E2146E">
        <w:rPr>
          <w:b/>
          <w:bCs/>
          <w:lang w:eastAsia="ar-SA"/>
        </w:rPr>
        <w:t>VII. Komisijas pieņemtā lēmuma pārsūdzēšanas kārtība un termiņš</w:t>
      </w:r>
    </w:p>
    <w:p w14:paraId="67F2267E" w14:textId="77777777" w:rsidR="00F07D5C" w:rsidRPr="00E2146E" w:rsidRDefault="00F07D5C" w:rsidP="00A807A7">
      <w:pPr>
        <w:autoSpaceDE w:val="0"/>
        <w:autoSpaceDN w:val="0"/>
        <w:adjustRightInd w:val="0"/>
        <w:spacing w:line="276" w:lineRule="auto"/>
        <w:jc w:val="both"/>
        <w:rPr>
          <w:rFonts w:eastAsia="Calibri"/>
        </w:rPr>
      </w:pPr>
    </w:p>
    <w:p w14:paraId="4FBB960D" w14:textId="7E4831B6" w:rsidR="00F07D5C" w:rsidRPr="00E2146E" w:rsidRDefault="00F07D5C" w:rsidP="00A807A7">
      <w:pPr>
        <w:pStyle w:val="Sarakstarindkopa"/>
        <w:numPr>
          <w:ilvl w:val="0"/>
          <w:numId w:val="1"/>
        </w:numPr>
        <w:autoSpaceDE w:val="0"/>
        <w:autoSpaceDN w:val="0"/>
        <w:adjustRightInd w:val="0"/>
        <w:spacing w:line="276" w:lineRule="auto"/>
        <w:jc w:val="both"/>
        <w:rPr>
          <w:lang w:eastAsia="ar-SA"/>
        </w:rPr>
      </w:pPr>
      <w:r w:rsidRPr="00E2146E">
        <w:rPr>
          <w:rFonts w:eastAsia="Calibri"/>
        </w:rPr>
        <w:t xml:space="preserve">Komisijas pieņemtos lēmumus var apstrīdēt viena mēneša laikā no tā spēkā stāšanās dienas Līvānu novada </w:t>
      </w:r>
      <w:r w:rsidR="00A23C1D" w:rsidRPr="00E2146E">
        <w:rPr>
          <w:rFonts w:eastAsia="Calibri"/>
        </w:rPr>
        <w:t xml:space="preserve">pašvaldības </w:t>
      </w:r>
      <w:r w:rsidR="0086326D" w:rsidRPr="00E2146E">
        <w:rPr>
          <w:rFonts w:eastAsia="Calibri"/>
        </w:rPr>
        <w:t>D</w:t>
      </w:r>
      <w:r w:rsidRPr="00E2146E">
        <w:rPr>
          <w:rFonts w:eastAsia="Calibri"/>
        </w:rPr>
        <w:t>omē.</w:t>
      </w:r>
    </w:p>
    <w:p w14:paraId="6A78483D" w14:textId="77777777" w:rsidR="00F07D5C" w:rsidRPr="00E2146E" w:rsidRDefault="00F07D5C" w:rsidP="00A807A7">
      <w:pPr>
        <w:suppressAutoHyphens/>
        <w:autoSpaceDE w:val="0"/>
        <w:autoSpaceDN w:val="0"/>
        <w:adjustRightInd w:val="0"/>
        <w:spacing w:line="276" w:lineRule="auto"/>
        <w:jc w:val="center"/>
        <w:rPr>
          <w:b/>
          <w:bCs/>
          <w:lang w:eastAsia="ar-SA"/>
        </w:rPr>
      </w:pPr>
    </w:p>
    <w:bookmarkEnd w:id="0"/>
    <w:p w14:paraId="23782BFF" w14:textId="77777777" w:rsidR="00F07D5C" w:rsidRPr="00E2146E" w:rsidRDefault="00F07D5C" w:rsidP="00A807A7">
      <w:pPr>
        <w:suppressAutoHyphens/>
        <w:spacing w:line="276" w:lineRule="auto"/>
        <w:jc w:val="center"/>
        <w:rPr>
          <w:b/>
          <w:lang w:eastAsia="ar-SA"/>
        </w:rPr>
      </w:pPr>
      <w:r w:rsidRPr="00E2146E">
        <w:rPr>
          <w:b/>
          <w:lang w:eastAsia="ar-SA"/>
        </w:rPr>
        <w:t>VIII Noslēguma jautājumi</w:t>
      </w:r>
    </w:p>
    <w:p w14:paraId="543C9553" w14:textId="77777777" w:rsidR="00F07D5C" w:rsidRPr="00E2146E" w:rsidRDefault="00F07D5C" w:rsidP="00A807A7">
      <w:pPr>
        <w:jc w:val="both"/>
        <w:rPr>
          <w:rFonts w:eastAsia="Calibri"/>
          <w:iCs/>
          <w:lang w:eastAsia="en-US"/>
        </w:rPr>
      </w:pPr>
      <w:r w:rsidRPr="00E2146E">
        <w:rPr>
          <w:rFonts w:eastAsia="Calibri"/>
          <w:iCs/>
          <w:lang w:eastAsia="en-US"/>
        </w:rPr>
        <w:tab/>
      </w:r>
    </w:p>
    <w:p w14:paraId="5EF64884" w14:textId="77777777" w:rsidR="00A807A7" w:rsidRPr="00E2146E" w:rsidRDefault="00F07D5C" w:rsidP="00F07D5C">
      <w:pPr>
        <w:pStyle w:val="Sarakstarindkopa"/>
        <w:numPr>
          <w:ilvl w:val="0"/>
          <w:numId w:val="1"/>
        </w:numPr>
        <w:spacing w:after="120" w:line="276" w:lineRule="auto"/>
        <w:jc w:val="both"/>
        <w:rPr>
          <w:rFonts w:eastAsia="Calibri"/>
          <w:iCs/>
          <w:lang w:eastAsia="en-US"/>
        </w:rPr>
      </w:pPr>
      <w:r w:rsidRPr="00E2146E">
        <w:rPr>
          <w:rFonts w:eastAsia="Calibri"/>
          <w:iCs/>
          <w:lang w:eastAsia="en-US"/>
        </w:rPr>
        <w:t xml:space="preserve">Grozījumus nolikumā var veikt pēc Komisijas priekšsēdētāja vai komisijas locekļu vai Nekustamo īpašumu un vides pārvaldības </w:t>
      </w:r>
      <w:r w:rsidR="00A23C1D" w:rsidRPr="00E2146E">
        <w:rPr>
          <w:rFonts w:eastAsia="Calibri"/>
          <w:iCs/>
          <w:lang w:eastAsia="en-US"/>
        </w:rPr>
        <w:t>no</w:t>
      </w:r>
      <w:r w:rsidRPr="00E2146E">
        <w:rPr>
          <w:rFonts w:eastAsia="Calibri"/>
          <w:iCs/>
          <w:lang w:eastAsia="en-US"/>
        </w:rPr>
        <w:t xml:space="preserve">daļas, Līvānu novada Būvvaldes vai Līvānu novada </w:t>
      </w:r>
      <w:r w:rsidR="00A23C1D" w:rsidRPr="00E2146E">
        <w:rPr>
          <w:rFonts w:eastAsia="Calibri"/>
          <w:iCs/>
          <w:lang w:eastAsia="en-US"/>
        </w:rPr>
        <w:t xml:space="preserve">pašvaldības </w:t>
      </w:r>
      <w:r w:rsidR="00AB1C79" w:rsidRPr="00E2146E">
        <w:rPr>
          <w:rFonts w:eastAsia="Calibri"/>
          <w:iCs/>
          <w:lang w:eastAsia="en-US"/>
        </w:rPr>
        <w:t>D</w:t>
      </w:r>
      <w:r w:rsidRPr="00E2146E">
        <w:rPr>
          <w:rFonts w:eastAsia="Calibri"/>
          <w:iCs/>
          <w:lang w:eastAsia="en-US"/>
        </w:rPr>
        <w:t>omes priekšlikuma.</w:t>
      </w:r>
    </w:p>
    <w:p w14:paraId="3F0F09D2" w14:textId="246C0486" w:rsidR="00F07D5C" w:rsidRPr="00E2146E" w:rsidRDefault="00F07D5C" w:rsidP="00F07D5C">
      <w:pPr>
        <w:pStyle w:val="Sarakstarindkopa"/>
        <w:numPr>
          <w:ilvl w:val="0"/>
          <w:numId w:val="1"/>
        </w:numPr>
        <w:spacing w:after="120" w:line="276" w:lineRule="auto"/>
        <w:jc w:val="both"/>
        <w:rPr>
          <w:rFonts w:eastAsia="Calibri"/>
          <w:iCs/>
          <w:lang w:eastAsia="en-US"/>
        </w:rPr>
      </w:pPr>
      <w:r w:rsidRPr="00E2146E">
        <w:rPr>
          <w:rFonts w:eastAsia="Calibri"/>
          <w:iCs/>
          <w:lang w:eastAsia="en-US"/>
        </w:rPr>
        <w:t xml:space="preserve">Komisijas nolikumu, kā arī nolikuma grozījumus apstiprina Līvānu novada </w:t>
      </w:r>
      <w:r w:rsidR="00621F1F" w:rsidRPr="00E2146E">
        <w:rPr>
          <w:rFonts w:eastAsia="Calibri"/>
          <w:iCs/>
          <w:lang w:eastAsia="en-US"/>
        </w:rPr>
        <w:t xml:space="preserve">pašvaldības </w:t>
      </w:r>
      <w:r w:rsidR="00F2357F" w:rsidRPr="00E2146E">
        <w:rPr>
          <w:rFonts w:eastAsia="Calibri"/>
          <w:iCs/>
          <w:lang w:eastAsia="en-US"/>
        </w:rPr>
        <w:t>D</w:t>
      </w:r>
      <w:r w:rsidRPr="00E2146E">
        <w:rPr>
          <w:rFonts w:eastAsia="Calibri"/>
          <w:iCs/>
          <w:lang w:eastAsia="en-US"/>
        </w:rPr>
        <w:t>ome.</w:t>
      </w:r>
    </w:p>
    <w:p w14:paraId="3EF8A238" w14:textId="77777777" w:rsidR="00F07D5C" w:rsidRPr="00E2146E" w:rsidRDefault="00F07D5C" w:rsidP="00F07D5C">
      <w:pPr>
        <w:suppressAutoHyphens/>
        <w:spacing w:line="276" w:lineRule="auto"/>
        <w:jc w:val="both"/>
        <w:rPr>
          <w:lang w:eastAsia="ar-SA"/>
        </w:rPr>
      </w:pPr>
    </w:p>
    <w:p w14:paraId="52754748" w14:textId="77777777" w:rsidR="006A1F34" w:rsidRPr="00E2146E" w:rsidRDefault="00F07D5C" w:rsidP="00F07D5C">
      <w:pPr>
        <w:suppressAutoHyphens/>
        <w:spacing w:line="276" w:lineRule="auto"/>
        <w:jc w:val="both"/>
        <w:rPr>
          <w:lang w:eastAsia="ar-SA"/>
        </w:rPr>
      </w:pPr>
      <w:r w:rsidRPr="00E2146E">
        <w:rPr>
          <w:lang w:eastAsia="ar-SA"/>
        </w:rPr>
        <w:t xml:space="preserve"> </w:t>
      </w:r>
    </w:p>
    <w:p w14:paraId="63740B85" w14:textId="69C555B1" w:rsidR="00F07D5C" w:rsidRPr="00E2146E" w:rsidRDefault="006A1F34" w:rsidP="00F07D5C">
      <w:pPr>
        <w:suppressAutoHyphens/>
        <w:spacing w:line="276" w:lineRule="auto"/>
        <w:jc w:val="both"/>
        <w:rPr>
          <w:lang w:eastAsia="ar-SA"/>
        </w:rPr>
      </w:pPr>
      <w:r w:rsidRPr="00E2146E">
        <w:rPr>
          <w:lang w:eastAsia="ar-SA"/>
        </w:rPr>
        <w:t>D</w:t>
      </w:r>
      <w:r w:rsidR="00F07D5C" w:rsidRPr="00E2146E">
        <w:rPr>
          <w:lang w:eastAsia="ar-SA"/>
        </w:rPr>
        <w:t>omes priekšsēdētājs</w:t>
      </w:r>
      <w:r w:rsidR="00F07D5C" w:rsidRPr="00E2146E">
        <w:rPr>
          <w:lang w:eastAsia="ar-SA"/>
        </w:rPr>
        <w:tab/>
      </w:r>
      <w:r w:rsidR="00F07D5C" w:rsidRPr="00E2146E">
        <w:rPr>
          <w:lang w:eastAsia="ar-SA"/>
        </w:rPr>
        <w:tab/>
      </w:r>
      <w:r w:rsidR="00F07D5C" w:rsidRPr="00E2146E">
        <w:rPr>
          <w:lang w:eastAsia="ar-SA"/>
        </w:rPr>
        <w:tab/>
      </w:r>
      <w:r w:rsidR="00F07D5C" w:rsidRPr="00E2146E">
        <w:rPr>
          <w:lang w:eastAsia="ar-SA"/>
        </w:rPr>
        <w:tab/>
      </w:r>
      <w:r w:rsidR="00F07D5C" w:rsidRPr="00E2146E">
        <w:rPr>
          <w:lang w:eastAsia="ar-SA"/>
        </w:rPr>
        <w:tab/>
        <w:t xml:space="preserve">            </w:t>
      </w:r>
      <w:r w:rsidR="00621F1F" w:rsidRPr="00E2146E">
        <w:rPr>
          <w:lang w:eastAsia="ar-SA"/>
        </w:rPr>
        <w:tab/>
      </w:r>
      <w:r w:rsidR="00621F1F" w:rsidRPr="00E2146E">
        <w:rPr>
          <w:lang w:eastAsia="ar-SA"/>
        </w:rPr>
        <w:tab/>
      </w:r>
      <w:r w:rsidR="00F87C29" w:rsidRPr="00E2146E">
        <w:rPr>
          <w:lang w:eastAsia="ar-SA"/>
        </w:rPr>
        <w:t>D. Rubens</w:t>
      </w:r>
    </w:p>
    <w:p w14:paraId="75EACA99" w14:textId="77777777" w:rsidR="005D75BE" w:rsidRPr="00E2146E" w:rsidRDefault="005D75BE"/>
    <w:sectPr w:rsidR="005D75BE" w:rsidRPr="00E2146E" w:rsidSect="00681B88">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6E71" w14:textId="77777777" w:rsidR="00714C82" w:rsidRDefault="00714C82" w:rsidP="00405FBB">
      <w:r>
        <w:separator/>
      </w:r>
    </w:p>
  </w:endnote>
  <w:endnote w:type="continuationSeparator" w:id="0">
    <w:p w14:paraId="75B57094" w14:textId="77777777" w:rsidR="00714C82" w:rsidRDefault="00714C82" w:rsidP="0040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56330"/>
      <w:docPartObj>
        <w:docPartGallery w:val="Page Numbers (Bottom of Page)"/>
        <w:docPartUnique/>
      </w:docPartObj>
    </w:sdtPr>
    <w:sdtEndPr/>
    <w:sdtContent>
      <w:p w14:paraId="3FC2C1E2" w14:textId="3E86C38C" w:rsidR="00405FBB" w:rsidRDefault="00405FBB">
        <w:pPr>
          <w:pStyle w:val="Kjene"/>
          <w:jc w:val="center"/>
        </w:pPr>
        <w:r>
          <w:fldChar w:fldCharType="begin"/>
        </w:r>
        <w:r>
          <w:instrText>PAGE   \* MERGEFORMAT</w:instrText>
        </w:r>
        <w:r>
          <w:fldChar w:fldCharType="separate"/>
        </w:r>
        <w:r w:rsidR="002B26CF">
          <w:rPr>
            <w:noProof/>
          </w:rPr>
          <w:t>2</w:t>
        </w:r>
        <w:r>
          <w:fldChar w:fldCharType="end"/>
        </w:r>
      </w:p>
    </w:sdtContent>
  </w:sdt>
  <w:p w14:paraId="4DE46D7A" w14:textId="77777777" w:rsidR="00405FBB" w:rsidRDefault="00405F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828E" w14:textId="77777777" w:rsidR="00714C82" w:rsidRDefault="00714C82" w:rsidP="00405FBB">
      <w:r>
        <w:separator/>
      </w:r>
    </w:p>
  </w:footnote>
  <w:footnote w:type="continuationSeparator" w:id="0">
    <w:p w14:paraId="0313A228" w14:textId="77777777" w:rsidR="00714C82" w:rsidRDefault="00714C82" w:rsidP="0040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1CE2"/>
    <w:multiLevelType w:val="hybridMultilevel"/>
    <w:tmpl w:val="63202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2E1565"/>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695B6D"/>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8C0D10"/>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A249DF"/>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9B76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0E338D"/>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C267C8"/>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7D6F71"/>
    <w:multiLevelType w:val="multilevel"/>
    <w:tmpl w:val="C0AE8C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4687488">
    <w:abstractNumId w:val="3"/>
  </w:num>
  <w:num w:numId="2" w16cid:durableId="758403751">
    <w:abstractNumId w:val="0"/>
  </w:num>
  <w:num w:numId="3" w16cid:durableId="45761102">
    <w:abstractNumId w:val="5"/>
  </w:num>
  <w:num w:numId="4" w16cid:durableId="1278870816">
    <w:abstractNumId w:val="4"/>
  </w:num>
  <w:num w:numId="5" w16cid:durableId="1921331058">
    <w:abstractNumId w:val="8"/>
  </w:num>
  <w:num w:numId="6" w16cid:durableId="1991515538">
    <w:abstractNumId w:val="1"/>
  </w:num>
  <w:num w:numId="7" w16cid:durableId="298145987">
    <w:abstractNumId w:val="7"/>
  </w:num>
  <w:num w:numId="8" w16cid:durableId="1107383944">
    <w:abstractNumId w:val="6"/>
  </w:num>
  <w:num w:numId="9" w16cid:durableId="434667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5C"/>
    <w:rsid w:val="000208B5"/>
    <w:rsid w:val="00087AC9"/>
    <w:rsid w:val="000A5AE8"/>
    <w:rsid w:val="000D60D5"/>
    <w:rsid w:val="0010384D"/>
    <w:rsid w:val="00114EDF"/>
    <w:rsid w:val="001224EC"/>
    <w:rsid w:val="00196389"/>
    <w:rsid w:val="001D01A8"/>
    <w:rsid w:val="00201235"/>
    <w:rsid w:val="0023277B"/>
    <w:rsid w:val="002B26CF"/>
    <w:rsid w:val="002C0B34"/>
    <w:rsid w:val="002C56C4"/>
    <w:rsid w:val="00336B0F"/>
    <w:rsid w:val="003A2087"/>
    <w:rsid w:val="003B7BA3"/>
    <w:rsid w:val="003D55C6"/>
    <w:rsid w:val="003D7400"/>
    <w:rsid w:val="003E20E9"/>
    <w:rsid w:val="00405FBB"/>
    <w:rsid w:val="00420F85"/>
    <w:rsid w:val="00425AC6"/>
    <w:rsid w:val="00472C9A"/>
    <w:rsid w:val="00497447"/>
    <w:rsid w:val="004A1116"/>
    <w:rsid w:val="004B212D"/>
    <w:rsid w:val="004C73D2"/>
    <w:rsid w:val="004C741E"/>
    <w:rsid w:val="004E6EF8"/>
    <w:rsid w:val="00522624"/>
    <w:rsid w:val="005B6901"/>
    <w:rsid w:val="005D75BE"/>
    <w:rsid w:val="00621F1F"/>
    <w:rsid w:val="00677CB5"/>
    <w:rsid w:val="00681B88"/>
    <w:rsid w:val="00697926"/>
    <w:rsid w:val="006A1F34"/>
    <w:rsid w:val="006D191B"/>
    <w:rsid w:val="006F204C"/>
    <w:rsid w:val="00714C82"/>
    <w:rsid w:val="00796155"/>
    <w:rsid w:val="007D5C3A"/>
    <w:rsid w:val="0086326D"/>
    <w:rsid w:val="00886B3A"/>
    <w:rsid w:val="008D0890"/>
    <w:rsid w:val="008F4B05"/>
    <w:rsid w:val="009064A1"/>
    <w:rsid w:val="009075D9"/>
    <w:rsid w:val="00995D8F"/>
    <w:rsid w:val="009E0CD0"/>
    <w:rsid w:val="00A23C1D"/>
    <w:rsid w:val="00A807A7"/>
    <w:rsid w:val="00AA67DB"/>
    <w:rsid w:val="00AB1C79"/>
    <w:rsid w:val="00AC5161"/>
    <w:rsid w:val="00AC6FF3"/>
    <w:rsid w:val="00AD58B4"/>
    <w:rsid w:val="00B122C6"/>
    <w:rsid w:val="00B567B5"/>
    <w:rsid w:val="00BD7F4B"/>
    <w:rsid w:val="00C90BE6"/>
    <w:rsid w:val="00C96FFE"/>
    <w:rsid w:val="00D304A2"/>
    <w:rsid w:val="00D354DD"/>
    <w:rsid w:val="00D75627"/>
    <w:rsid w:val="00D9229B"/>
    <w:rsid w:val="00D97C1B"/>
    <w:rsid w:val="00DB2AAD"/>
    <w:rsid w:val="00DF6E44"/>
    <w:rsid w:val="00E2146E"/>
    <w:rsid w:val="00E37174"/>
    <w:rsid w:val="00EF7329"/>
    <w:rsid w:val="00F07D5C"/>
    <w:rsid w:val="00F2357F"/>
    <w:rsid w:val="00F31FF4"/>
    <w:rsid w:val="00F87C29"/>
    <w:rsid w:val="00FD38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60A"/>
  <w15:chartTrackingRefBased/>
  <w15:docId w15:val="{84E76056-BD7A-4098-8E19-4C095D9E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7D5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05FBB"/>
    <w:pPr>
      <w:tabs>
        <w:tab w:val="center" w:pos="4153"/>
        <w:tab w:val="right" w:pos="8306"/>
      </w:tabs>
    </w:pPr>
  </w:style>
  <w:style w:type="character" w:customStyle="1" w:styleId="GalveneRakstz">
    <w:name w:val="Galvene Rakstz."/>
    <w:basedOn w:val="Noklusjumarindkopasfonts"/>
    <w:link w:val="Galvene"/>
    <w:uiPriority w:val="99"/>
    <w:rsid w:val="00405FB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05FBB"/>
    <w:pPr>
      <w:tabs>
        <w:tab w:val="center" w:pos="4153"/>
        <w:tab w:val="right" w:pos="8306"/>
      </w:tabs>
    </w:pPr>
  </w:style>
  <w:style w:type="character" w:customStyle="1" w:styleId="KjeneRakstz">
    <w:name w:val="Kājene Rakstz."/>
    <w:basedOn w:val="Noklusjumarindkopasfonts"/>
    <w:link w:val="Kjene"/>
    <w:uiPriority w:val="99"/>
    <w:rsid w:val="00405FBB"/>
    <w:rPr>
      <w:rFonts w:ascii="Times New Roman" w:eastAsia="Times New Roman" w:hAnsi="Times New Roman" w:cs="Times New Roman"/>
      <w:sz w:val="24"/>
      <w:szCs w:val="24"/>
      <w:lang w:eastAsia="lv-LV"/>
    </w:rPr>
  </w:style>
  <w:style w:type="character" w:styleId="Hipersaite">
    <w:name w:val="Hyperlink"/>
    <w:uiPriority w:val="99"/>
    <w:unhideWhenUsed/>
    <w:rsid w:val="00681B88"/>
    <w:rPr>
      <w:color w:val="0000FF"/>
      <w:u w:val="single"/>
    </w:rPr>
  </w:style>
  <w:style w:type="paragraph" w:styleId="Sarakstarindkopa">
    <w:name w:val="List Paragraph"/>
    <w:basedOn w:val="Parasts"/>
    <w:uiPriority w:val="34"/>
    <w:qFormat/>
    <w:rsid w:val="00232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7285</Words>
  <Characters>4153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Loča</dc:creator>
  <cp:keywords/>
  <dc:description/>
  <cp:lastModifiedBy>Sigita Briška</cp:lastModifiedBy>
  <cp:revision>259</cp:revision>
  <cp:lastPrinted>2020-05-07T10:00:00Z</cp:lastPrinted>
  <dcterms:created xsi:type="dcterms:W3CDTF">2025-07-10T06:59:00Z</dcterms:created>
  <dcterms:modified xsi:type="dcterms:W3CDTF">2025-07-21T13:31:00Z</dcterms:modified>
</cp:coreProperties>
</file>