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1041" w14:textId="77777777" w:rsidR="00CD797A" w:rsidRPr="00297F24" w:rsidRDefault="00CD797A" w:rsidP="00CD797A">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7A55FCF5" wp14:editId="4FD64FA5">
            <wp:extent cx="665480" cy="760730"/>
            <wp:effectExtent l="0" t="0" r="1270" b="1270"/>
            <wp:docPr id="15670542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51A267FA" w14:textId="77777777" w:rsidR="00CD797A" w:rsidRPr="00297F24" w:rsidRDefault="00CD797A" w:rsidP="00CD797A">
      <w:pPr>
        <w:spacing w:after="0"/>
        <w:jc w:val="center"/>
        <w:rPr>
          <w:rFonts w:ascii="Times New Roman" w:hAnsi="Times New Roman"/>
          <w:sz w:val="28"/>
          <w:szCs w:val="28"/>
        </w:rPr>
      </w:pPr>
      <w:r w:rsidRPr="00297F24">
        <w:rPr>
          <w:rFonts w:ascii="Times New Roman" w:hAnsi="Times New Roman"/>
          <w:sz w:val="28"/>
          <w:szCs w:val="28"/>
        </w:rPr>
        <w:t>LATVIJAS REPUBLIKA</w:t>
      </w:r>
    </w:p>
    <w:p w14:paraId="5E7BBDE8" w14:textId="77777777" w:rsidR="00CD797A" w:rsidRPr="00297F24" w:rsidRDefault="00CD797A" w:rsidP="00CD797A">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61312" behindDoc="0" locked="0" layoutInCell="1" allowOverlap="1" wp14:anchorId="6BBA4488" wp14:editId="63E3FC35">
                <wp:simplePos x="0" y="0"/>
                <wp:positionH relativeFrom="column">
                  <wp:posOffset>-821055</wp:posOffset>
                </wp:positionH>
                <wp:positionV relativeFrom="paragraph">
                  <wp:posOffset>259715</wp:posOffset>
                </wp:positionV>
                <wp:extent cx="6858000" cy="0"/>
                <wp:effectExtent l="7620" t="5715" r="11430" b="13335"/>
                <wp:wrapNone/>
                <wp:docPr id="15022795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4F905"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4C315030" w14:textId="77777777" w:rsidR="00CD797A" w:rsidRPr="00297F24" w:rsidRDefault="00CD797A" w:rsidP="00CD797A">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5DC1F028" w14:textId="479161E5" w:rsidR="001775C8" w:rsidRPr="001775C8" w:rsidRDefault="001775C8" w:rsidP="001775C8">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1ADE124A" w14:textId="508D74AD" w:rsidR="00CD797A" w:rsidRPr="00297F24" w:rsidRDefault="00CD797A" w:rsidP="00CD797A">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547053FC" w14:textId="77777777" w:rsidR="00CD797A" w:rsidRPr="00297F24" w:rsidRDefault="00CD797A" w:rsidP="00CD797A">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7452BFBD" w14:textId="77777777" w:rsidR="00CD797A" w:rsidRPr="00297F24" w:rsidRDefault="00CD797A" w:rsidP="00CD797A">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2592A3A8" w14:textId="77777777" w:rsidR="00CD797A" w:rsidRPr="00297F24" w:rsidRDefault="00CD797A" w:rsidP="00CD797A">
      <w:pPr>
        <w:spacing w:after="0"/>
        <w:jc w:val="both"/>
        <w:rPr>
          <w:rFonts w:ascii="Times New Roman" w:hAnsi="Times New Roman"/>
          <w:sz w:val="24"/>
          <w:szCs w:val="24"/>
          <w:lang w:eastAsia="lv-LV"/>
        </w:rPr>
      </w:pPr>
    </w:p>
    <w:p w14:paraId="059D3063" w14:textId="6F10BEDB" w:rsidR="00CD797A" w:rsidRPr="00B24ECB" w:rsidRDefault="00CD797A" w:rsidP="00CD797A">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2024. gada 21. februāris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ab/>
        <w:t xml:space="preserve">Nr. </w:t>
      </w:r>
      <w:r>
        <w:rPr>
          <w:rFonts w:ascii="Times New Roman" w:hAnsi="Times New Roman"/>
          <w:sz w:val="24"/>
          <w:szCs w:val="24"/>
          <w:lang w:eastAsia="lv-LV"/>
        </w:rPr>
        <w:t>2-</w:t>
      </w:r>
      <w:r w:rsidR="003C0BEF">
        <w:rPr>
          <w:rFonts w:ascii="Times New Roman" w:hAnsi="Times New Roman"/>
          <w:sz w:val="24"/>
          <w:szCs w:val="24"/>
          <w:lang w:eastAsia="lv-LV"/>
        </w:rPr>
        <w:t>4</w:t>
      </w:r>
    </w:p>
    <w:p w14:paraId="796C9430" w14:textId="77777777" w:rsidR="00351D7E" w:rsidRDefault="00351D7E" w:rsidP="00024466">
      <w:pPr>
        <w:spacing w:after="0"/>
        <w:jc w:val="center"/>
        <w:rPr>
          <w:rFonts w:ascii="Times New Roman" w:hAnsi="Times New Roman"/>
          <w:b/>
          <w:bCs/>
          <w:noProof/>
          <w:sz w:val="24"/>
          <w:szCs w:val="24"/>
          <w:lang w:eastAsia="lv-LV"/>
          <w14:ligatures w14:val="none"/>
        </w:rPr>
      </w:pPr>
    </w:p>
    <w:p w14:paraId="1C456D77" w14:textId="16B6AF37" w:rsidR="00024466" w:rsidRPr="003640B3" w:rsidRDefault="00024466" w:rsidP="00024466">
      <w:pPr>
        <w:spacing w:after="0"/>
        <w:jc w:val="center"/>
        <w:rPr>
          <w:rFonts w:ascii="Times New Roman" w:hAnsi="Times New Roman"/>
          <w:b/>
          <w:bCs/>
          <w:sz w:val="24"/>
          <w:szCs w:val="24"/>
          <w:lang w:eastAsia="lv-LV"/>
          <w14:ligatures w14:val="none"/>
        </w:rPr>
      </w:pPr>
      <w:r w:rsidRPr="003640B3">
        <w:rPr>
          <w:rFonts w:ascii="Times New Roman" w:hAnsi="Times New Roman"/>
          <w:b/>
          <w:bCs/>
          <w:noProof/>
          <w:sz w:val="24"/>
          <w:szCs w:val="24"/>
          <w:lang w:eastAsia="lv-LV"/>
          <w14:ligatures w14:val="none"/>
        </w:rPr>
        <w:t>4</w:t>
      </w:r>
      <w:r w:rsidRPr="003640B3">
        <w:rPr>
          <w:rFonts w:ascii="Times New Roman" w:hAnsi="Times New Roman"/>
          <w:b/>
          <w:bCs/>
          <w:sz w:val="24"/>
          <w:szCs w:val="24"/>
          <w:lang w:eastAsia="lv-LV"/>
          <w14:ligatures w14:val="none"/>
        </w:rPr>
        <w:t xml:space="preserve">. </w:t>
      </w:r>
      <w:r w:rsidRPr="003640B3">
        <w:rPr>
          <w:rFonts w:ascii="Times New Roman" w:hAnsi="Times New Roman"/>
          <w:b/>
          <w:bCs/>
          <w:noProof/>
          <w:sz w:val="24"/>
          <w:szCs w:val="24"/>
          <w:lang w:eastAsia="lv-LV"/>
          <w14:ligatures w14:val="none"/>
        </w:rPr>
        <w:t>Par kolektīvo iesniegumu Nr.3.</w:t>
      </w:r>
    </w:p>
    <w:p w14:paraId="747C40C3" w14:textId="77777777" w:rsidR="00024466" w:rsidRPr="003640B3" w:rsidRDefault="00024466" w:rsidP="00024466">
      <w:pPr>
        <w:spacing w:after="0"/>
        <w:rPr>
          <w:rFonts w:ascii="Times New Roman" w:hAnsi="Times New Roman"/>
          <w:noProof/>
          <w:sz w:val="24"/>
          <w:szCs w:val="24"/>
          <w:lang w:eastAsia="lv-LV"/>
          <w14:ligatures w14:val="none"/>
        </w:rPr>
      </w:pPr>
    </w:p>
    <w:p w14:paraId="5DCD8148"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pašvaldībā 2024. gada 25.janvārī saņemts no Kristīnes Uļjanovas kolektīvais iesniegums (iesniegums lietvedības sistēmā reģistrēts ar Nr. LNP/2.1.9.3/24/69) par 2024. gada 17. janvārī platformā ManaBalss.lv uzsākto Latvijas pilsoņu parakstu vākšanu iniciatīvas “Kopā – par Rožupes pamatskolas saglabāšanu” atbalstam (https://manabalss.lv/i/2985). Iniciatīvu parakstījuši 669 atbalstītāji. Iedzīvotāju parakstus elektroniskā formātā 2024.gada 25.janvārī pašvaldībā iesniedza nodibinājums “Sabiedrības Līdzdalības Fonds” (vēstule reģistrēta lietvedībā 25.01.2024. ar reģ. Nr. LNP/2.1.6/24/226). </w:t>
      </w:r>
    </w:p>
    <w:p w14:paraId="2FE59E85"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16FF155B"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Saskaņā ar Fizisko personu reģistra un Zemesgrāmatas nodaļas datiem 270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270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52E31102" w14:textId="77777777" w:rsidR="00024466" w:rsidRPr="003640B3" w:rsidRDefault="00024466" w:rsidP="00024466">
      <w:p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lastRenderedPageBreak/>
        <w:t xml:space="preserve"> </w:t>
      </w:r>
      <w:r w:rsidRPr="003640B3">
        <w:rPr>
          <w:rFonts w:ascii="Times New Roman" w:hAnsi="Times New Roman"/>
          <w:noProof/>
          <w:sz w:val="24"/>
          <w:szCs w:val="24"/>
          <w:lang w:eastAsia="lv-LV"/>
          <w14:ligatures w14:val="none"/>
        </w:rPr>
        <w:tab/>
        <w:t xml:space="preserve">Atbilstoši Pašvaldību likuma 57. panta pirmajai daļai, ja iesniegums atbilst minētajām prasībām, domes priekšsēdētājs nodrošina tā iekļaušanu domes nākamās kārtējās sēdes darba kārtībā un izskatīšanu. </w:t>
      </w:r>
    </w:p>
    <w:p w14:paraId="6C106878"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Saskaņā ar Pašvaldību likuma 57.panta trešo daļu ir noteikts, ka atbilstoši kolektīvā iesnieguma saturam dome lemj par šā iesnieguma turpmāko virzību, nosakot par to atbildīgo pašvaldības institūciju. </w:t>
      </w:r>
    </w:p>
    <w:p w14:paraId="4C84AF44"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2024.gada 8.februārī Rožupes pamatskolas telpās (Skolas iela 2, Rožupe, Līvānu novads) notika tikšanās ar Rožupes pamatskolas pedagogiem, darbiniekiem, skolas padomes pārstāvjiem un skolēnu vecākiem, lai sniegtu informāciju par pašvaldības veikto datu analīzi par skolu ekosistēmas iespējamajiem attīstības scenārijiem Līvānu novadā un iepazīstinātu ar Izglītības un zinātnes ministrijas izstrādātajiem priekšlikumiem finansēšanas modeļa maiņai.</w:t>
      </w:r>
    </w:p>
    <w:p w14:paraId="19449E4B"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Ņemot vērā, ka šobrīd jaunā izglītības iestāžu finansēšanas modeļa „Programma skolā” ieviešanai nepieciešamie Ministru kabineta noteikumi un grozījumi Izglītības likumā nav pieņemti, izvērtējot iesnieguma būtību un ievērojot Pašvaldību likuma 57.panta trešās daļas nosacījumus, Līvānu novada pašvaldības dome atklāti balsojot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78796DDF"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NOLEMJ:</w:t>
      </w:r>
    </w:p>
    <w:p w14:paraId="657900EA"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1. 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6E25096A" w14:textId="77777777" w:rsidR="00024466" w:rsidRPr="003640B3" w:rsidRDefault="00024466" w:rsidP="00024466">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 Uzdot Sabiedrisko attiecību nodaļai apkopot un publicēt pašvaldības oficiālajā tīmekļvietnē www.livani.lv aktuālo informāciju par kolektīvā iesnieguma virzību un tā izskatīšanas rezultātiem.</w:t>
      </w:r>
    </w:p>
    <w:p w14:paraId="11B55284" w14:textId="77777777" w:rsidR="00CD797A" w:rsidRDefault="00CD797A" w:rsidP="00CD797A">
      <w:pPr>
        <w:spacing w:after="0"/>
        <w:jc w:val="both"/>
      </w:pPr>
    </w:p>
    <w:p w14:paraId="7C5742E1" w14:textId="5E1DDBBA"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Sēdes vadītāj</w:t>
      </w:r>
      <w:r w:rsidR="00CF5120">
        <w:rPr>
          <w:rFonts w:ascii="Times New Roman" w:hAnsi="Times New Roman"/>
          <w:sz w:val="24"/>
          <w:szCs w:val="24"/>
          <w:lang w:eastAsia="lv-LV"/>
          <w14:ligatures w14:val="none"/>
        </w:rPr>
        <w: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/paraksts/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00CF5120">
        <w:rPr>
          <w:rFonts w:ascii="Times New Roman" w:hAnsi="Times New Roman"/>
          <w:sz w:val="24"/>
          <w:szCs w:val="24"/>
          <w:lang w:eastAsia="lv-LV"/>
          <w14:ligatures w14:val="none"/>
        </w:rPr>
        <w:t>Andris Vaivods</w:t>
      </w:r>
    </w:p>
    <w:p w14:paraId="3AAD9ACA"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Protokolētāja</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/paraksts/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Inta Raubiška</w:t>
      </w:r>
    </w:p>
    <w:p w14:paraId="31180456" w14:textId="77777777" w:rsidR="00CD797A" w:rsidRPr="00CD797A" w:rsidRDefault="00CD797A" w:rsidP="00CD797A">
      <w:pPr>
        <w:spacing w:after="0"/>
        <w:jc w:val="both"/>
        <w:rPr>
          <w:rFonts w:ascii="Times New Roman" w:hAnsi="Times New Roman"/>
          <w:sz w:val="24"/>
          <w:szCs w:val="24"/>
          <w:lang w:eastAsia="lv-LV"/>
          <w14:ligatures w14:val="none"/>
        </w:rPr>
      </w:pPr>
    </w:p>
    <w:p w14:paraId="016B1FA1"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IZRAKSTS PAREIZS</w:t>
      </w:r>
    </w:p>
    <w:p w14:paraId="05A90270"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Līvānu novada pašvaldības administrācijas</w:t>
      </w:r>
    </w:p>
    <w:p w14:paraId="3FCF36D7"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Personāla vadības un administratīvās nodaļas vadītāja</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Inta Raubiška</w:t>
      </w:r>
    </w:p>
    <w:p w14:paraId="43FFED25" w14:textId="6FD43E95"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Līvānos, 2024. gada 2</w:t>
      </w:r>
      <w:r w:rsidR="00CF5120">
        <w:rPr>
          <w:rFonts w:ascii="Times New Roman" w:hAnsi="Times New Roman"/>
          <w:sz w:val="24"/>
          <w:szCs w:val="24"/>
          <w:lang w:eastAsia="lv-LV"/>
          <w14:ligatures w14:val="none"/>
        </w:rPr>
        <w:t>8</w:t>
      </w:r>
      <w:r w:rsidRPr="00CD797A">
        <w:rPr>
          <w:rFonts w:ascii="Times New Roman" w:hAnsi="Times New Roman"/>
          <w:sz w:val="24"/>
          <w:szCs w:val="24"/>
          <w:lang w:eastAsia="lv-LV"/>
          <w14:ligatures w14:val="none"/>
        </w:rPr>
        <w:t xml:space="preserve">. </w:t>
      </w:r>
      <w:r>
        <w:rPr>
          <w:rFonts w:ascii="Times New Roman" w:hAnsi="Times New Roman"/>
          <w:sz w:val="24"/>
          <w:szCs w:val="24"/>
          <w:lang w:eastAsia="lv-LV"/>
          <w14:ligatures w14:val="none"/>
        </w:rPr>
        <w:t>februārī</w:t>
      </w:r>
    </w:p>
    <w:sectPr w:rsidR="00CD797A" w:rsidRPr="00CD797A" w:rsidSect="00024466">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2461" w14:textId="77777777" w:rsidR="00024466" w:rsidRDefault="00024466" w:rsidP="00024466">
      <w:pPr>
        <w:spacing w:after="0" w:line="240" w:lineRule="auto"/>
      </w:pPr>
      <w:r>
        <w:separator/>
      </w:r>
    </w:p>
  </w:endnote>
  <w:endnote w:type="continuationSeparator" w:id="0">
    <w:p w14:paraId="68364EC4" w14:textId="77777777" w:rsidR="00024466" w:rsidRDefault="00024466" w:rsidP="0002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128590"/>
      <w:docPartObj>
        <w:docPartGallery w:val="Page Numbers (Bottom of Page)"/>
        <w:docPartUnique/>
      </w:docPartObj>
    </w:sdtPr>
    <w:sdtContent>
      <w:p w14:paraId="6D3F5756" w14:textId="3E084EEB" w:rsidR="00024466" w:rsidRDefault="00024466">
        <w:pPr>
          <w:pStyle w:val="Kjene"/>
          <w:jc w:val="center"/>
        </w:pPr>
        <w:r>
          <w:fldChar w:fldCharType="begin"/>
        </w:r>
        <w:r>
          <w:instrText>PAGE   \* MERGEFORMAT</w:instrText>
        </w:r>
        <w:r>
          <w:fldChar w:fldCharType="separate"/>
        </w:r>
        <w:r>
          <w:t>2</w:t>
        </w:r>
        <w:r>
          <w:fldChar w:fldCharType="end"/>
        </w:r>
      </w:p>
    </w:sdtContent>
  </w:sdt>
  <w:p w14:paraId="5335333E" w14:textId="77777777" w:rsidR="00024466" w:rsidRDefault="000244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A0FF" w14:textId="77777777" w:rsidR="00024466" w:rsidRDefault="00024466" w:rsidP="00024466">
      <w:pPr>
        <w:spacing w:after="0" w:line="240" w:lineRule="auto"/>
      </w:pPr>
      <w:r>
        <w:separator/>
      </w:r>
    </w:p>
  </w:footnote>
  <w:footnote w:type="continuationSeparator" w:id="0">
    <w:p w14:paraId="3F121A3E" w14:textId="77777777" w:rsidR="00024466" w:rsidRDefault="00024466" w:rsidP="00024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7A"/>
    <w:rsid w:val="00024466"/>
    <w:rsid w:val="001775C8"/>
    <w:rsid w:val="00351D7E"/>
    <w:rsid w:val="003700FC"/>
    <w:rsid w:val="0038220D"/>
    <w:rsid w:val="003C0BEF"/>
    <w:rsid w:val="00863657"/>
    <w:rsid w:val="00906FA3"/>
    <w:rsid w:val="00B35134"/>
    <w:rsid w:val="00CB7A73"/>
    <w:rsid w:val="00CD797A"/>
    <w:rsid w:val="00CF5120"/>
    <w:rsid w:val="00F63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7939"/>
  <w15:chartTrackingRefBased/>
  <w15:docId w15:val="{E39788D5-9DD6-46E1-8644-ACF6C198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797A"/>
    <w:pPr>
      <w:spacing w:after="200" w:line="276" w:lineRule="auto"/>
    </w:pPr>
    <w:rPr>
      <w:rFonts w:ascii="Calibri" w:eastAsia="Times New Roman" w:hAnsi="Calibri" w:cs="Times New Roman"/>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2446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24466"/>
    <w:rPr>
      <w:rFonts w:ascii="Calibri" w:eastAsia="Times New Roman" w:hAnsi="Calibri" w:cs="Times New Roman"/>
      <w:kern w:val="0"/>
    </w:rPr>
  </w:style>
  <w:style w:type="paragraph" w:styleId="Kjene">
    <w:name w:val="footer"/>
    <w:basedOn w:val="Parasts"/>
    <w:link w:val="KjeneRakstz"/>
    <w:uiPriority w:val="99"/>
    <w:unhideWhenUsed/>
    <w:rsid w:val="000244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4466"/>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2885</Words>
  <Characters>1645</Characters>
  <Application>Microsoft Office Word</Application>
  <DocSecurity>0</DocSecurity>
  <Lines>13</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9</cp:revision>
  <dcterms:created xsi:type="dcterms:W3CDTF">2024-02-28T06:04:00Z</dcterms:created>
  <dcterms:modified xsi:type="dcterms:W3CDTF">2024-02-28T06:47:00Z</dcterms:modified>
</cp:coreProperties>
</file>