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543C0F">
      <w:pPr>
        <w:spacing w:after="0" w:line="240" w:lineRule="auto"/>
        <w:rPr>
          <w:rFonts w:ascii="Times New Roman" w:hAnsi="Times New Roman" w:cs="Times New Roman"/>
          <w:lang w:val="lv-LV"/>
        </w:rPr>
      </w:pPr>
    </w:p>
    <w:p w:rsidR="00543C0F" w:rsidRDefault="00FC22C1">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Rožupes pamatskolas  pašnovērtējuma ziņojums</w:t>
      </w:r>
    </w:p>
    <w:p w:rsidR="00543C0F" w:rsidRDefault="00543C0F">
      <w:pPr>
        <w:shd w:val="clear" w:color="auto" w:fill="FFFFFF"/>
        <w:spacing w:after="0" w:line="240" w:lineRule="auto"/>
        <w:jc w:val="center"/>
        <w:rPr>
          <w:rFonts w:ascii="Arial" w:eastAsia="Times New Roman" w:hAnsi="Arial" w:cs="Arial"/>
          <w:b/>
          <w:bCs/>
          <w:color w:val="414142"/>
          <w:sz w:val="27"/>
          <w:szCs w:val="27"/>
          <w:lang w:val="lv-LV"/>
        </w:rPr>
      </w:pPr>
    </w:p>
    <w:p w:rsidR="00543C0F" w:rsidRDefault="00543C0F">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Layout w:type="fixed"/>
        <w:tblCellMar>
          <w:top w:w="20" w:type="dxa"/>
          <w:left w:w="20" w:type="dxa"/>
          <w:bottom w:w="20" w:type="dxa"/>
          <w:right w:w="20" w:type="dxa"/>
        </w:tblCellMar>
        <w:tblLook w:val="04A0" w:firstRow="1" w:lastRow="0" w:firstColumn="1" w:lastColumn="0" w:noHBand="0" w:noVBand="1"/>
      </w:tblPr>
      <w:tblGrid>
        <w:gridCol w:w="3628"/>
        <w:gridCol w:w="5012"/>
      </w:tblGrid>
      <w:tr w:rsidR="00543C0F">
        <w:trPr>
          <w:trHeight w:val="200"/>
        </w:trPr>
        <w:tc>
          <w:tcPr>
            <w:tcW w:w="3628" w:type="dxa"/>
            <w:tcBorders>
              <w:bottom w:val="single" w:sz="6" w:space="0" w:color="414142"/>
            </w:tcBorders>
          </w:tcPr>
          <w:p w:rsidR="00543C0F" w:rsidRDefault="00FC22C1">
            <w:pPr>
              <w:widowControl w:val="0"/>
              <w:shd w:val="clear" w:color="auto" w:fill="FFFFFF"/>
              <w:spacing w:after="0" w:line="240" w:lineRule="auto"/>
              <w:rPr>
                <w:rFonts w:ascii="Arial" w:eastAsia="Times New Roman" w:hAnsi="Arial" w:cs="Arial"/>
                <w:b/>
                <w:bCs/>
                <w:color w:val="414142"/>
                <w:sz w:val="27"/>
                <w:szCs w:val="27"/>
                <w:lang w:val="lv-LV"/>
              </w:rPr>
            </w:pPr>
            <w:r>
              <w:rPr>
                <w:rFonts w:ascii="Times New Roman" w:eastAsia="Times New Roman" w:hAnsi="Times New Roman" w:cs="Times New Roman"/>
                <w:color w:val="414142"/>
                <w:sz w:val="20"/>
                <w:szCs w:val="20"/>
                <w:lang w:val="lv-LV"/>
              </w:rPr>
              <w:t> </w:t>
            </w:r>
            <w:r>
              <w:rPr>
                <w:rFonts w:ascii="Arial" w:eastAsia="Times New Roman" w:hAnsi="Arial" w:cs="Arial"/>
                <w:b/>
                <w:bCs/>
                <w:color w:val="414142"/>
                <w:sz w:val="27"/>
                <w:szCs w:val="27"/>
                <w:lang w:val="lv-LV"/>
              </w:rPr>
              <w:t xml:space="preserve">Skolas iela-2, Rožupes pagasts, Līvānu novads </w:t>
            </w:r>
          </w:p>
          <w:p w:rsidR="00543C0F" w:rsidRDefault="00FC22C1">
            <w:pPr>
              <w:widowControl w:val="0"/>
              <w:shd w:val="clear" w:color="auto" w:fill="FFFFFF"/>
              <w:spacing w:after="0" w:line="240" w:lineRule="auto"/>
              <w:rPr>
                <w:rFonts w:ascii="Arial" w:eastAsia="Times New Roman" w:hAnsi="Arial" w:cs="Arial"/>
                <w:b/>
                <w:bCs/>
                <w:color w:val="414142"/>
                <w:sz w:val="27"/>
                <w:szCs w:val="27"/>
                <w:lang w:val="lv-LV"/>
              </w:rPr>
            </w:pPr>
            <w:r>
              <w:rPr>
                <w:rFonts w:ascii="Arial" w:eastAsia="Times New Roman" w:hAnsi="Arial" w:cs="Arial"/>
                <w:b/>
                <w:bCs/>
                <w:color w:val="414142"/>
                <w:sz w:val="27"/>
                <w:szCs w:val="27"/>
                <w:lang w:val="lv-LV"/>
              </w:rPr>
              <w:t>19.10.2023.</w:t>
            </w:r>
          </w:p>
          <w:p w:rsidR="00543C0F" w:rsidRDefault="00543C0F">
            <w:pPr>
              <w:widowControl w:val="0"/>
              <w:spacing w:after="0" w:line="240" w:lineRule="auto"/>
              <w:rPr>
                <w:rFonts w:ascii="Times New Roman" w:eastAsia="Times New Roman" w:hAnsi="Times New Roman" w:cs="Times New Roman"/>
                <w:color w:val="414142"/>
                <w:sz w:val="20"/>
                <w:szCs w:val="20"/>
                <w:lang w:val="lv-LV"/>
              </w:rPr>
            </w:pPr>
          </w:p>
        </w:tc>
        <w:tc>
          <w:tcPr>
            <w:tcW w:w="5011" w:type="dxa"/>
          </w:tcPr>
          <w:p w:rsidR="00543C0F" w:rsidRDefault="00FC22C1">
            <w:pPr>
              <w:widowControl w:val="0"/>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r w:rsidR="00543C0F">
        <w:trPr>
          <w:trHeight w:val="96"/>
        </w:trPr>
        <w:tc>
          <w:tcPr>
            <w:tcW w:w="3628" w:type="dxa"/>
            <w:tcBorders>
              <w:top w:val="single" w:sz="6" w:space="0" w:color="414142"/>
            </w:tcBorders>
          </w:tcPr>
          <w:p w:rsidR="00543C0F" w:rsidRDefault="00543C0F">
            <w:pPr>
              <w:widowControl w:val="0"/>
              <w:spacing w:after="0" w:line="240" w:lineRule="auto"/>
              <w:jc w:val="center"/>
              <w:rPr>
                <w:rFonts w:ascii="Times New Roman" w:eastAsia="Times New Roman" w:hAnsi="Times New Roman" w:cs="Times New Roman"/>
                <w:color w:val="414142"/>
                <w:sz w:val="20"/>
                <w:szCs w:val="20"/>
                <w:lang w:val="lv-LV"/>
              </w:rPr>
            </w:pPr>
          </w:p>
        </w:tc>
        <w:tc>
          <w:tcPr>
            <w:tcW w:w="5011" w:type="dxa"/>
          </w:tcPr>
          <w:p w:rsidR="00543C0F" w:rsidRDefault="00FC22C1">
            <w:pPr>
              <w:widowControl w:val="0"/>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bl>
    <w:p w:rsidR="00543C0F" w:rsidRDefault="00543C0F">
      <w:pPr>
        <w:spacing w:after="0" w:line="240" w:lineRule="auto"/>
        <w:jc w:val="center"/>
        <w:rPr>
          <w:rFonts w:ascii="Times New Roman" w:hAnsi="Times New Roman" w:cs="Times New Roman"/>
          <w:lang w:val="lv-LV"/>
        </w:rPr>
      </w:pPr>
    </w:p>
    <w:p w:rsidR="00543C0F" w:rsidRDefault="00543C0F">
      <w:pPr>
        <w:spacing w:after="0" w:line="240" w:lineRule="auto"/>
        <w:jc w:val="center"/>
        <w:rPr>
          <w:rFonts w:ascii="Times New Roman" w:hAnsi="Times New Roman" w:cs="Times New Roman"/>
          <w:lang w:val="lv-LV"/>
        </w:rPr>
      </w:pPr>
    </w:p>
    <w:p w:rsidR="00543C0F" w:rsidRDefault="00543C0F">
      <w:pPr>
        <w:spacing w:after="0" w:line="240" w:lineRule="auto"/>
        <w:jc w:val="center"/>
        <w:rPr>
          <w:rFonts w:ascii="Times New Roman" w:hAnsi="Times New Roman" w:cs="Times New Roman"/>
          <w:lang w:val="lv-LV"/>
        </w:rPr>
      </w:pPr>
    </w:p>
    <w:p w:rsidR="00543C0F" w:rsidRDefault="00FC22C1">
      <w:pPr>
        <w:spacing w:after="0" w:line="240" w:lineRule="auto"/>
        <w:jc w:val="center"/>
        <w:rPr>
          <w:rFonts w:ascii="Times New Roman" w:hAnsi="Times New Roman" w:cs="Times New Roman"/>
          <w:sz w:val="36"/>
          <w:szCs w:val="36"/>
          <w:lang w:val="lv-LV"/>
        </w:rPr>
      </w:pPr>
      <w:r>
        <w:rPr>
          <w:rFonts w:ascii="Times New Roman" w:hAnsi="Times New Roman" w:cs="Times New Roman"/>
          <w:sz w:val="36"/>
          <w:szCs w:val="36"/>
          <w:lang w:val="lv-LV"/>
        </w:rPr>
        <w:t>Publiskojamā daļa</w:t>
      </w:r>
    </w:p>
    <w:p w:rsidR="00543C0F" w:rsidRDefault="00543C0F">
      <w:pPr>
        <w:spacing w:after="0" w:line="240" w:lineRule="auto"/>
        <w:jc w:val="center"/>
        <w:rPr>
          <w:rFonts w:ascii="Times New Roman" w:hAnsi="Times New Roman" w:cs="Times New Roman"/>
          <w:lang w:val="lv-LV"/>
        </w:rPr>
      </w:pPr>
    </w:p>
    <w:p w:rsidR="00543C0F" w:rsidRDefault="00543C0F">
      <w:pPr>
        <w:spacing w:after="0" w:line="240" w:lineRule="auto"/>
        <w:jc w:val="center"/>
        <w:rPr>
          <w:rFonts w:ascii="Times New Roman" w:hAnsi="Times New Roman" w:cs="Times New Roman"/>
          <w:lang w:val="lv-LV"/>
        </w:rPr>
      </w:pPr>
    </w:p>
    <w:p w:rsidR="00543C0F" w:rsidRDefault="00543C0F">
      <w:pPr>
        <w:spacing w:after="0" w:line="240" w:lineRule="auto"/>
        <w:jc w:val="center"/>
        <w:rPr>
          <w:rFonts w:ascii="Times New Roman" w:hAnsi="Times New Roman" w:cs="Times New Roman"/>
          <w:lang w:val="lv-LV"/>
        </w:rPr>
      </w:pPr>
    </w:p>
    <w:p w:rsidR="00543C0F" w:rsidRDefault="00FC22C1">
      <w:pPr>
        <w:spacing w:after="0" w:line="240" w:lineRule="auto"/>
        <w:rPr>
          <w:rFonts w:ascii="Times New Roman" w:hAnsi="Times New Roman" w:cs="Times New Roman"/>
          <w:sz w:val="32"/>
          <w:szCs w:val="32"/>
          <w:lang w:val="lv-LV"/>
        </w:rPr>
      </w:pPr>
      <w:r>
        <w:rPr>
          <w:rFonts w:ascii="Times New Roman" w:hAnsi="Times New Roman" w:cs="Times New Roman"/>
          <w:sz w:val="32"/>
          <w:szCs w:val="32"/>
          <w:lang w:val="lv-LV"/>
        </w:rPr>
        <w:t>Direktora p.i.            Inga Kūkusiliņa</w:t>
      </w:r>
    </w:p>
    <w:p w:rsidR="00543C0F" w:rsidRDefault="00543C0F">
      <w:pPr>
        <w:spacing w:after="0" w:line="240" w:lineRule="auto"/>
        <w:rPr>
          <w:rFonts w:ascii="Times New Roman" w:hAnsi="Times New Roman" w:cs="Times New Roman"/>
          <w:sz w:val="32"/>
          <w:szCs w:val="32"/>
          <w:lang w:val="lv-LV"/>
        </w:rPr>
      </w:pPr>
    </w:p>
    <w:p w:rsidR="00543C0F" w:rsidRDefault="00FC22C1">
      <w:pPr>
        <w:spacing w:after="0" w:line="240" w:lineRule="auto"/>
        <w:rPr>
          <w:rFonts w:ascii="Times New Roman" w:hAnsi="Times New Roman" w:cs="Times New Roman"/>
          <w:sz w:val="32"/>
          <w:szCs w:val="32"/>
          <w:lang w:val="lv-LV"/>
        </w:rPr>
      </w:pPr>
      <w:r>
        <w:rPr>
          <w:rFonts w:ascii="Times New Roman" w:hAnsi="Times New Roman" w:cs="Times New Roman"/>
          <w:sz w:val="32"/>
          <w:szCs w:val="32"/>
          <w:lang w:val="lv-LV"/>
        </w:rPr>
        <w:t xml:space="preserve">Saskaņots                 Līvānu novada pašvaldības priekšsēdētājs  </w:t>
      </w:r>
    </w:p>
    <w:p w:rsidR="00543C0F" w:rsidRDefault="00FC22C1">
      <w:pPr>
        <w:spacing w:after="0" w:line="240" w:lineRule="auto"/>
        <w:jc w:val="center"/>
        <w:rPr>
          <w:rFonts w:ascii="Times New Roman" w:hAnsi="Times New Roman" w:cs="Times New Roman"/>
          <w:lang w:val="lv-LV"/>
        </w:rPr>
      </w:pPr>
      <w:r>
        <w:rPr>
          <w:rFonts w:ascii="Times New Roman" w:hAnsi="Times New Roman" w:cs="Times New Roman"/>
          <w:sz w:val="32"/>
          <w:szCs w:val="32"/>
          <w:lang w:val="lv-LV"/>
        </w:rPr>
        <w:t xml:space="preserve">                                          Andris Vaivods</w:t>
      </w:r>
    </w:p>
    <w:p w:rsidR="00543C0F" w:rsidRDefault="00543C0F">
      <w:pPr>
        <w:spacing w:after="0" w:line="240" w:lineRule="auto"/>
        <w:jc w:val="center"/>
        <w:rPr>
          <w:rFonts w:ascii="Times New Roman" w:hAnsi="Times New Roman" w:cs="Times New Roman"/>
          <w:sz w:val="32"/>
          <w:szCs w:val="32"/>
          <w:lang w:val="lv-LV"/>
        </w:rPr>
      </w:pPr>
    </w:p>
    <w:p w:rsidR="00543C0F" w:rsidRDefault="00543C0F">
      <w:pPr>
        <w:spacing w:after="0" w:line="240" w:lineRule="auto"/>
        <w:jc w:val="center"/>
        <w:rPr>
          <w:rFonts w:ascii="Times New Roman" w:hAnsi="Times New Roman" w:cs="Times New Roman"/>
          <w:sz w:val="32"/>
          <w:szCs w:val="32"/>
          <w:lang w:val="lv-LV"/>
        </w:rPr>
      </w:pPr>
    </w:p>
    <w:p w:rsidR="00543C0F" w:rsidRDefault="00FC22C1">
      <w:pPr>
        <w:spacing w:after="0" w:line="240" w:lineRule="auto"/>
        <w:rPr>
          <w:rFonts w:ascii="Times New Roman" w:hAnsi="Times New Roman" w:cs="Times New Roman"/>
          <w:sz w:val="32"/>
          <w:szCs w:val="32"/>
          <w:lang w:val="lv-LV"/>
        </w:rPr>
      </w:pPr>
      <w:r>
        <w:br w:type="page"/>
      </w:r>
    </w:p>
    <w:p w:rsidR="00543C0F" w:rsidRDefault="00FC22C1">
      <w:pPr>
        <w:pStyle w:val="Sarakstarindkopa"/>
        <w:numPr>
          <w:ilvl w:val="0"/>
          <w:numId w:val="3"/>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Izglītības iestādes vispārīgs raksturojums</w:t>
      </w: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1"/>
          <w:numId w:val="3"/>
        </w:numPr>
        <w:spacing w:line="300" w:lineRule="exact"/>
        <w:ind w:left="426"/>
        <w:rPr>
          <w:rFonts w:ascii="Times New Roman" w:hAnsi="Times New Roman" w:cs="Times New Roman"/>
          <w:lang w:val="lv-LV"/>
        </w:rPr>
      </w:pPr>
      <w:r>
        <w:rPr>
          <w:rFonts w:ascii="Times New Roman" w:hAnsi="Times New Roman" w:cs="Times New Roman"/>
          <w:lang w:val="lv-LV"/>
        </w:rPr>
        <w:t>Izglītojamo skaits un īstenotās izglītības programmas 2022./2023. mācību gadā</w:t>
      </w:r>
    </w:p>
    <w:tbl>
      <w:tblPr>
        <w:tblW w:w="10490" w:type="dxa"/>
        <w:tblInd w:w="-572" w:type="dxa"/>
        <w:tblLayout w:type="fixed"/>
        <w:tblCellMar>
          <w:left w:w="5" w:type="dxa"/>
          <w:right w:w="5" w:type="dxa"/>
        </w:tblCellMar>
        <w:tblLook w:val="0000" w:firstRow="0" w:lastRow="0" w:firstColumn="0" w:lastColumn="0" w:noHBand="0" w:noVBand="0"/>
      </w:tblPr>
      <w:tblGrid>
        <w:gridCol w:w="1844"/>
        <w:gridCol w:w="1557"/>
        <w:gridCol w:w="1420"/>
        <w:gridCol w:w="1134"/>
        <w:gridCol w:w="1275"/>
        <w:gridCol w:w="1559"/>
        <w:gridCol w:w="1701"/>
      </w:tblGrid>
      <w:tr w:rsidR="00543C0F">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 xml:space="preserve">Izglītības programmas nosaukums </w:t>
            </w:r>
          </w:p>
          <w:p w:rsidR="00543C0F" w:rsidRDefault="00543C0F">
            <w:pPr>
              <w:widowControl w:val="0"/>
              <w:spacing w:line="300" w:lineRule="exact"/>
              <w:jc w:val="center"/>
              <w:rPr>
                <w:rFonts w:ascii="Times New Roman" w:hAnsi="Times New Roman" w:cs="Times New Roman"/>
                <w:sz w:val="20"/>
                <w:szCs w:val="20"/>
                <w:lang w:val="lv-LV"/>
              </w:rPr>
            </w:pPr>
          </w:p>
        </w:tc>
        <w:tc>
          <w:tcPr>
            <w:tcW w:w="1557" w:type="dxa"/>
            <w:vMerge w:val="restart"/>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Izglītības</w:t>
            </w:r>
          </w:p>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 xml:space="preserve">programmas </w:t>
            </w:r>
          </w:p>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kods</w:t>
            </w:r>
          </w:p>
          <w:p w:rsidR="00543C0F" w:rsidRDefault="00543C0F">
            <w:pPr>
              <w:widowControl w:val="0"/>
              <w:spacing w:line="300" w:lineRule="exact"/>
              <w:jc w:val="center"/>
              <w:rPr>
                <w:rFonts w:ascii="Times New Roman" w:hAnsi="Times New Roman" w:cs="Times New Roman"/>
                <w:sz w:val="20"/>
                <w:szCs w:val="20"/>
                <w:lang w:val="lv-LV"/>
              </w:rPr>
            </w:pPr>
          </w:p>
        </w:tc>
        <w:tc>
          <w:tcPr>
            <w:tcW w:w="1420" w:type="dxa"/>
            <w:vMerge w:val="restart"/>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 xml:space="preserve">Īstenošanas vietas adrese </w:t>
            </w:r>
          </w:p>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(ja atšķiras no juridiskās adreses)</w:t>
            </w:r>
          </w:p>
        </w:tc>
        <w:tc>
          <w:tcPr>
            <w:tcW w:w="2409" w:type="dxa"/>
            <w:gridSpan w:val="2"/>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Licence</w:t>
            </w:r>
          </w:p>
        </w:tc>
        <w:tc>
          <w:tcPr>
            <w:tcW w:w="1559" w:type="dxa"/>
            <w:vMerge w:val="restart"/>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 xml:space="preserve">Izglītojamo skaits, uzsākot programmas apguvi (prof. izgl.) vai uzsākot 2022./2023. māc.g. (01.09.2022.) </w:t>
            </w:r>
          </w:p>
        </w:tc>
        <w:tc>
          <w:tcPr>
            <w:tcW w:w="1701" w:type="dxa"/>
            <w:vMerge w:val="restart"/>
            <w:tcBorders>
              <w:top w:val="single" w:sz="4" w:space="0" w:color="000000"/>
              <w:left w:val="single" w:sz="4" w:space="0" w:color="000000"/>
              <w:bottom w:val="single" w:sz="4" w:space="0" w:color="000000"/>
              <w:right w:val="single" w:sz="4" w:space="0" w:color="000000"/>
            </w:tcBorders>
          </w:tcPr>
          <w:p w:rsidR="00543C0F" w:rsidRDefault="00FC22C1">
            <w:pPr>
              <w:widowControl w:val="0"/>
              <w:spacing w:after="0" w:line="300" w:lineRule="exact"/>
              <w:jc w:val="center"/>
              <w:rPr>
                <w:rFonts w:ascii="Times New Roman" w:hAnsi="Times New Roman"/>
              </w:rPr>
            </w:pPr>
            <w:r>
              <w:rPr>
                <w:rFonts w:ascii="Times New Roman" w:hAnsi="Times New Roman" w:cs="Times New Roman"/>
                <w:sz w:val="20"/>
                <w:szCs w:val="20"/>
                <w:lang w:val="lv-LV"/>
              </w:rPr>
              <w:t>Izglītojamo skaits, noslēdzot sekmīgu programmas apguvi (prof. izgl.)  vai noslēdzot 2022./2023.māc.g.</w:t>
            </w:r>
          </w:p>
          <w:p w:rsidR="00543C0F" w:rsidRDefault="00FC22C1">
            <w:pPr>
              <w:widowControl w:val="0"/>
              <w:spacing w:after="0" w:line="300" w:lineRule="exact"/>
              <w:jc w:val="center"/>
              <w:rPr>
                <w:rFonts w:ascii="Times New Roman" w:hAnsi="Times New Roman"/>
              </w:rPr>
            </w:pPr>
            <w:r>
              <w:rPr>
                <w:rFonts w:ascii="Times New Roman" w:hAnsi="Times New Roman" w:cs="Times New Roman"/>
                <w:sz w:val="20"/>
                <w:szCs w:val="20"/>
                <w:lang w:val="lv-LV"/>
              </w:rPr>
              <w:t>(31.05.2023.)</w:t>
            </w:r>
          </w:p>
        </w:tc>
      </w:tr>
      <w:tr w:rsidR="00543C0F">
        <w:trPr>
          <w:trHeight w:val="784"/>
        </w:trPr>
        <w:tc>
          <w:tcPr>
            <w:tcW w:w="1843" w:type="dxa"/>
            <w:vMerge/>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c>
          <w:tcPr>
            <w:tcW w:w="1557" w:type="dxa"/>
            <w:vMerge/>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c>
          <w:tcPr>
            <w:tcW w:w="1420" w:type="dxa"/>
            <w:vMerge/>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c>
          <w:tcPr>
            <w:tcW w:w="1134"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Nr.</w:t>
            </w:r>
          </w:p>
        </w:tc>
        <w:tc>
          <w:tcPr>
            <w:tcW w:w="1275"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Licencēšanas</w:t>
            </w:r>
          </w:p>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datums</w:t>
            </w:r>
          </w:p>
          <w:p w:rsidR="00543C0F" w:rsidRDefault="00543C0F">
            <w:pPr>
              <w:widowControl w:val="0"/>
              <w:spacing w:line="300" w:lineRule="exact"/>
              <w:jc w:val="center"/>
              <w:rPr>
                <w:rFonts w:ascii="Times New Roman" w:hAnsi="Times New Roman" w:cs="Times New Roman"/>
                <w:sz w:val="20"/>
                <w:szCs w:val="20"/>
                <w:lang w:val="lv-LV"/>
              </w:rPr>
            </w:pPr>
          </w:p>
        </w:tc>
        <w:tc>
          <w:tcPr>
            <w:tcW w:w="1559" w:type="dxa"/>
            <w:vMerge/>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c>
          <w:tcPr>
            <w:tcW w:w="1701" w:type="dxa"/>
            <w:vMerge/>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r>
      <w:tr w:rsidR="00543C0F">
        <w:trPr>
          <w:trHeight w:val="784"/>
        </w:trPr>
        <w:tc>
          <w:tcPr>
            <w:tcW w:w="1843"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rPr>
                <w:rFonts w:ascii="Times New Roman" w:hAnsi="Times New Roman"/>
              </w:rPr>
            </w:pPr>
            <w:r>
              <w:rPr>
                <w:rFonts w:ascii="Times New Roman" w:hAnsi="Times New Roman"/>
              </w:rPr>
              <w:t>Pirmsskolas izglītības programma</w:t>
            </w:r>
          </w:p>
        </w:tc>
        <w:tc>
          <w:tcPr>
            <w:tcW w:w="1557"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0101 11 11</w:t>
            </w:r>
          </w:p>
        </w:tc>
        <w:tc>
          <w:tcPr>
            <w:tcW w:w="1420" w:type="dxa"/>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lang w:val="lv-LV"/>
              </w:rPr>
            </w:pPr>
          </w:p>
        </w:tc>
        <w:tc>
          <w:tcPr>
            <w:tcW w:w="1134"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V – 2888</w:t>
            </w:r>
          </w:p>
        </w:tc>
        <w:tc>
          <w:tcPr>
            <w:tcW w:w="1275"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2010.gada 15.septembrī</w:t>
            </w:r>
          </w:p>
        </w:tc>
        <w:tc>
          <w:tcPr>
            <w:tcW w:w="1559"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25</w:t>
            </w:r>
          </w:p>
        </w:tc>
        <w:tc>
          <w:tcPr>
            <w:tcW w:w="1701"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lang w:val="lv-LV"/>
              </w:rPr>
              <w:t>26</w:t>
            </w:r>
          </w:p>
        </w:tc>
      </w:tr>
      <w:tr w:rsidR="00543C0F">
        <w:trPr>
          <w:trHeight w:val="784"/>
        </w:trPr>
        <w:tc>
          <w:tcPr>
            <w:tcW w:w="1843"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rPr>
                <w:rFonts w:ascii="Times New Roman" w:hAnsi="Times New Roman"/>
              </w:rPr>
            </w:pPr>
            <w:r>
              <w:rPr>
                <w:rFonts w:ascii="Times New Roman" w:hAnsi="Times New Roman"/>
              </w:rPr>
              <w:t>Pamatizglītības programma</w:t>
            </w:r>
          </w:p>
        </w:tc>
        <w:tc>
          <w:tcPr>
            <w:tcW w:w="1557"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2101 11 11</w:t>
            </w:r>
          </w:p>
        </w:tc>
        <w:tc>
          <w:tcPr>
            <w:tcW w:w="1420" w:type="dxa"/>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V – 2889</w:t>
            </w:r>
          </w:p>
        </w:tc>
        <w:tc>
          <w:tcPr>
            <w:tcW w:w="1275"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2010.gada 15.septembrī</w:t>
            </w:r>
          </w:p>
        </w:tc>
        <w:tc>
          <w:tcPr>
            <w:tcW w:w="1559"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80</w:t>
            </w:r>
          </w:p>
        </w:tc>
        <w:tc>
          <w:tcPr>
            <w:tcW w:w="1701"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78</w:t>
            </w:r>
          </w:p>
        </w:tc>
      </w:tr>
      <w:tr w:rsidR="00543C0F">
        <w:trPr>
          <w:trHeight w:val="784"/>
        </w:trPr>
        <w:tc>
          <w:tcPr>
            <w:tcW w:w="1843"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rPr>
                <w:rFonts w:ascii="Times New Roman" w:hAnsi="Times New Roman"/>
              </w:rPr>
            </w:pPr>
            <w:r>
              <w:rPr>
                <w:rFonts w:ascii="Times New Roman" w:hAnsi="Times New Roman"/>
              </w:rPr>
              <w:t>Speciālās pamatizglītības programma izglītojamajiem ar mācīšanās traucējumiem</w:t>
            </w:r>
          </w:p>
        </w:tc>
        <w:tc>
          <w:tcPr>
            <w:tcW w:w="1557"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21015611</w:t>
            </w:r>
          </w:p>
        </w:tc>
        <w:tc>
          <w:tcPr>
            <w:tcW w:w="1420" w:type="dxa"/>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V-1277</w:t>
            </w:r>
          </w:p>
        </w:tc>
        <w:tc>
          <w:tcPr>
            <w:tcW w:w="1275"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2019. gada 4. jūnijā</w:t>
            </w:r>
          </w:p>
        </w:tc>
        <w:tc>
          <w:tcPr>
            <w:tcW w:w="1559"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1</w:t>
            </w:r>
          </w:p>
        </w:tc>
      </w:tr>
      <w:tr w:rsidR="00543C0F">
        <w:trPr>
          <w:trHeight w:val="784"/>
        </w:trPr>
        <w:tc>
          <w:tcPr>
            <w:tcW w:w="1843"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rPr>
                <w:rFonts w:ascii="Times New Roman" w:hAnsi="Times New Roman"/>
              </w:rPr>
            </w:pPr>
            <w:r>
              <w:rPr>
                <w:rFonts w:ascii="Times New Roman" w:hAnsi="Times New Roman"/>
              </w:rPr>
              <w:t>Speciālās pamatizglītības programma izglītojamajiem ar garīgās attīstības traucējumiem</w:t>
            </w:r>
          </w:p>
        </w:tc>
        <w:tc>
          <w:tcPr>
            <w:tcW w:w="1557"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21015811</w:t>
            </w:r>
          </w:p>
        </w:tc>
        <w:tc>
          <w:tcPr>
            <w:tcW w:w="1420" w:type="dxa"/>
            <w:tcBorders>
              <w:top w:val="single" w:sz="4" w:space="0" w:color="000000"/>
              <w:left w:val="single" w:sz="4" w:space="0" w:color="000000"/>
              <w:bottom w:val="single" w:sz="4" w:space="0" w:color="000000"/>
              <w:right w:val="single" w:sz="4" w:space="0" w:color="000000"/>
            </w:tcBorders>
          </w:tcPr>
          <w:p w:rsidR="00543C0F" w:rsidRDefault="00543C0F">
            <w:pPr>
              <w:widowControl w:val="0"/>
              <w:spacing w:line="300" w:lineRule="exact"/>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V-3873</w:t>
            </w:r>
          </w:p>
        </w:tc>
        <w:tc>
          <w:tcPr>
            <w:tcW w:w="1275"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rPr>
              <w:t>2020. gada 26. augustā</w:t>
            </w:r>
          </w:p>
        </w:tc>
        <w:tc>
          <w:tcPr>
            <w:tcW w:w="1559"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rsidR="00543C0F" w:rsidRDefault="00FC22C1">
            <w:pPr>
              <w:widowControl w:val="0"/>
              <w:spacing w:line="300" w:lineRule="exact"/>
              <w:jc w:val="center"/>
              <w:rPr>
                <w:rFonts w:ascii="Times New Roman" w:hAnsi="Times New Roman"/>
              </w:rPr>
            </w:pPr>
            <w:r>
              <w:rPr>
                <w:rFonts w:ascii="Times New Roman" w:hAnsi="Times New Roman" w:cs="Times New Roman"/>
                <w:sz w:val="20"/>
                <w:szCs w:val="20"/>
              </w:rPr>
              <w:t>2</w:t>
            </w:r>
          </w:p>
        </w:tc>
      </w:tr>
    </w:tbl>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543C0F" w:rsidRDefault="00FC22C1">
      <w:pPr>
        <w:pStyle w:val="Sarakstarindkopa"/>
        <w:numPr>
          <w:ilvl w:val="2"/>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2022./2023. mācību gada laikā);</w:t>
      </w:r>
    </w:p>
    <w:p w:rsidR="00543C0F" w:rsidRDefault="00FC22C1">
      <w:pPr>
        <w:pStyle w:val="Sarakstarindkopa"/>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Viens izglītojamais mainīja izglītības iestādi dzīvesvietas maiņas rezultātā.</w:t>
      </w:r>
    </w:p>
    <w:p w:rsidR="00543C0F" w:rsidRDefault="00FC22C1">
      <w:pPr>
        <w:pStyle w:val="Sarakstarindkopa"/>
        <w:numPr>
          <w:ilvl w:val="2"/>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2022./2023. mācību gada laikā, galvenie iestādes maiņas iemesli);</w:t>
      </w:r>
    </w:p>
    <w:p w:rsidR="00543C0F" w:rsidRDefault="00FC22C1">
      <w:pPr>
        <w:pStyle w:val="Sarakstarindkopa"/>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Viens no izglītojamajiem no tālmācības turpina mācības izglītības iestādē.</w:t>
      </w:r>
    </w:p>
    <w:p w:rsidR="00543C0F" w:rsidRDefault="00FC22C1">
      <w:pPr>
        <w:pStyle w:val="Sarakstarindkopa"/>
        <w:numPr>
          <w:ilvl w:val="2"/>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rsidR="00543C0F" w:rsidRDefault="00FC22C1">
      <w:pPr>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Divi izglītojamie ir pārtraukuši mācības izglītības iestādē sakarā </w:t>
      </w:r>
    </w:p>
    <w:p w:rsidR="00543C0F" w:rsidRDefault="00FC22C1">
      <w:pPr>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audžuģimenes maiņu.  </w:t>
      </w:r>
    </w:p>
    <w:p w:rsidR="00543C0F" w:rsidRDefault="00543C0F">
      <w:pPr>
        <w:pStyle w:val="Sarakstarindkopa"/>
        <w:spacing w:after="0" w:line="240" w:lineRule="auto"/>
        <w:ind w:left="426"/>
        <w:jc w:val="both"/>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Pedagogu ilgstošās vakances un atbalsta personāla nodrošinājums </w:t>
      </w:r>
    </w:p>
    <w:p w:rsidR="00543C0F" w:rsidRDefault="00543C0F">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ayout w:type="fixed"/>
        <w:tblLook w:val="04A0" w:firstRow="1" w:lastRow="0" w:firstColumn="1" w:lastColumn="0" w:noHBand="0" w:noVBand="1"/>
      </w:tblPr>
      <w:tblGrid>
        <w:gridCol w:w="994"/>
        <w:gridCol w:w="4074"/>
        <w:gridCol w:w="1960"/>
        <w:gridCol w:w="3037"/>
      </w:tblGrid>
      <w:tr w:rsidR="00543C0F">
        <w:tc>
          <w:tcPr>
            <w:tcW w:w="993"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NPK</w:t>
            </w:r>
          </w:p>
        </w:tc>
        <w:tc>
          <w:tcPr>
            <w:tcW w:w="4074"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Informācija</w:t>
            </w:r>
          </w:p>
        </w:tc>
        <w:tc>
          <w:tcPr>
            <w:tcW w:w="1960"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Skaits</w:t>
            </w:r>
          </w:p>
        </w:tc>
        <w:tc>
          <w:tcPr>
            <w:tcW w:w="3037"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Komentāri (nodrošinājums un ar to saistītie izaicinājumi, pedagogu mainība u.c.)</w:t>
            </w:r>
          </w:p>
        </w:tc>
      </w:tr>
      <w:tr w:rsidR="00543C0F">
        <w:tc>
          <w:tcPr>
            <w:tcW w:w="993" w:type="dxa"/>
          </w:tcPr>
          <w:p w:rsidR="00543C0F" w:rsidRDefault="00543C0F">
            <w:pPr>
              <w:pStyle w:val="Sarakstarindkopa"/>
              <w:widowControl w:val="0"/>
              <w:numPr>
                <w:ilvl w:val="0"/>
                <w:numId w:val="4"/>
              </w:numPr>
              <w:spacing w:after="0" w:line="240" w:lineRule="auto"/>
              <w:rPr>
                <w:rFonts w:ascii="Times New Roman" w:hAnsi="Times New Roman" w:cs="Times New Roman"/>
                <w:sz w:val="24"/>
                <w:szCs w:val="24"/>
                <w:lang w:val="lv-LV"/>
              </w:rPr>
            </w:pPr>
          </w:p>
        </w:tc>
        <w:tc>
          <w:tcPr>
            <w:tcW w:w="4074" w:type="dxa"/>
          </w:tcPr>
          <w:p w:rsidR="00543C0F" w:rsidRDefault="00FC22C1">
            <w:pPr>
              <w:pStyle w:val="Sarakstarindkopa"/>
              <w:widowControl w:val="0"/>
              <w:spacing w:after="0" w:line="240" w:lineRule="auto"/>
              <w:ind w:left="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Ilgstošās vakances izglītības iestādē (vairāk kā 1 mēnesi) 2022./2023. māc.g. (līdz 31.05.2023.)</w:t>
            </w:r>
          </w:p>
        </w:tc>
        <w:tc>
          <w:tcPr>
            <w:tcW w:w="1960"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w:t>
            </w:r>
          </w:p>
        </w:tc>
        <w:tc>
          <w:tcPr>
            <w:tcW w:w="3037"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w:t>
            </w:r>
          </w:p>
        </w:tc>
      </w:tr>
      <w:tr w:rsidR="00543C0F">
        <w:tc>
          <w:tcPr>
            <w:tcW w:w="993" w:type="dxa"/>
          </w:tcPr>
          <w:p w:rsidR="00543C0F" w:rsidRDefault="00543C0F">
            <w:pPr>
              <w:pStyle w:val="Sarakstarindkopa"/>
              <w:widowControl w:val="0"/>
              <w:numPr>
                <w:ilvl w:val="0"/>
                <w:numId w:val="4"/>
              </w:numPr>
              <w:spacing w:after="0" w:line="240" w:lineRule="auto"/>
              <w:rPr>
                <w:rFonts w:ascii="Times New Roman" w:hAnsi="Times New Roman" w:cs="Times New Roman"/>
                <w:sz w:val="24"/>
                <w:szCs w:val="24"/>
                <w:lang w:val="lv-LV"/>
              </w:rPr>
            </w:pPr>
          </w:p>
        </w:tc>
        <w:tc>
          <w:tcPr>
            <w:tcW w:w="4074" w:type="dxa"/>
          </w:tcPr>
          <w:p w:rsidR="00543C0F" w:rsidRDefault="00FC22C1">
            <w:pPr>
              <w:pStyle w:val="Sarakstarindkopa"/>
              <w:widowControl w:val="0"/>
              <w:spacing w:after="0" w:line="240" w:lineRule="auto"/>
              <w:ind w:left="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Izglītības iestādē pieejamais atbalsta personāls izglītības iestādē, noslēdzot 2022./2023. māc.g. (līdz 31.05.2023.)</w:t>
            </w:r>
          </w:p>
        </w:tc>
        <w:tc>
          <w:tcPr>
            <w:tcW w:w="1960"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3</w:t>
            </w:r>
          </w:p>
        </w:tc>
        <w:tc>
          <w:tcPr>
            <w:tcW w:w="3037"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Ir nepieciešams palielināt logopēda un psihologa likmes.</w:t>
            </w:r>
          </w:p>
        </w:tc>
      </w:tr>
    </w:tbl>
    <w:p w:rsidR="00543C0F" w:rsidRDefault="00543C0F">
      <w:pPr>
        <w:pStyle w:val="Sarakstarindkopa"/>
        <w:spacing w:after="0" w:line="240" w:lineRule="auto"/>
        <w:rPr>
          <w:rFonts w:ascii="Times New Roman" w:hAnsi="Times New Roman" w:cs="Times New Roman"/>
          <w:b/>
          <w:bCs/>
          <w:sz w:val="24"/>
          <w:szCs w:val="24"/>
          <w:lang w:val="lv-LV"/>
        </w:rPr>
      </w:pPr>
    </w:p>
    <w:p w:rsidR="00543C0F" w:rsidRDefault="00543C0F">
      <w:pPr>
        <w:spacing w:after="0" w:line="240" w:lineRule="auto"/>
        <w:ind w:left="360"/>
        <w:jc w:val="center"/>
        <w:rPr>
          <w:rFonts w:ascii="Times New Roman" w:hAnsi="Times New Roman" w:cs="Times New Roman"/>
          <w:b/>
          <w:bCs/>
          <w:sz w:val="24"/>
          <w:szCs w:val="24"/>
          <w:lang w:val="lv-LV"/>
        </w:rPr>
      </w:pPr>
    </w:p>
    <w:p w:rsidR="00543C0F" w:rsidRDefault="00FC22C1">
      <w:pPr>
        <w:pStyle w:val="Sarakstarindkopa"/>
        <w:numPr>
          <w:ilvl w:val="0"/>
          <w:numId w:val="3"/>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Izglītības iestādes darbības pamatmērķi un prioritātes</w:t>
      </w:r>
    </w:p>
    <w:p w:rsidR="00543C0F" w:rsidRDefault="00543C0F">
      <w:pPr>
        <w:spacing w:after="0" w:line="240" w:lineRule="auto"/>
        <w:ind w:left="360"/>
        <w:rPr>
          <w:rFonts w:ascii="Times New Roman" w:hAnsi="Times New Roman" w:cs="Times New Roman"/>
          <w:b/>
          <w:bCs/>
          <w:sz w:val="24"/>
          <w:szCs w:val="24"/>
          <w:lang w:val="lv-LV"/>
        </w:rPr>
      </w:pPr>
    </w:p>
    <w:p w:rsidR="00543C0F" w:rsidRDefault="00FC22C1">
      <w:pPr>
        <w:pStyle w:val="Sarakstarindkopa"/>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misija </w:t>
      </w:r>
    </w:p>
    <w:p w:rsidR="00543C0F" w:rsidRDefault="00FC22C1">
      <w:pPr>
        <w:pStyle w:val="Sarakstarindkopa"/>
        <w:jc w:val="both"/>
        <w:rPr>
          <w:sz w:val="24"/>
          <w:szCs w:val="24"/>
        </w:rPr>
      </w:pPr>
      <w:r>
        <w:rPr>
          <w:rFonts w:ascii="Times New Roman" w:hAnsi="Times New Roman" w:cs="Times New Roman"/>
          <w:color w:val="000000"/>
          <w:sz w:val="24"/>
          <w:szCs w:val="24"/>
        </w:rPr>
        <w:t>Izglītības iestāde, kur, sadarbojoties skolēniem, pedagogiem un vecākiem, tiek veidota iekļaujoša un ilgtspējīga vide, kurā katram skolēnam ir iespēja iegūt kvalitatīvu  izglītību, attīstīt savas spējas un intereses.</w:t>
      </w:r>
    </w:p>
    <w:p w:rsidR="00543C0F" w:rsidRDefault="00543C0F">
      <w:pPr>
        <w:pStyle w:val="Sarakstarindkopa"/>
        <w:spacing w:after="0" w:line="240" w:lineRule="auto"/>
        <w:ind w:left="426"/>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vīzija  par izglītojamo </w:t>
      </w:r>
    </w:p>
    <w:p w:rsidR="00543C0F" w:rsidRDefault="00FC22C1">
      <w:pPr>
        <w:pStyle w:val="Sarakstarindkopa"/>
        <w:spacing w:after="0" w:line="240" w:lineRule="auto"/>
        <w:rPr>
          <w:sz w:val="24"/>
          <w:szCs w:val="24"/>
        </w:rPr>
      </w:pPr>
      <w:r>
        <w:rPr>
          <w:rFonts w:ascii="Times New Roman" w:hAnsi="Times New Roman" w:cs="Times New Roman"/>
          <w:color w:val="000000"/>
          <w:sz w:val="24"/>
          <w:szCs w:val="24"/>
        </w:rPr>
        <w:t>Rožupes pamatskola ir vieta katra bērna izaugsmei, savstarpējam atbalstam un pozitīvām attiecībām. Skolēns ir ieguvis zināšanas un prasmes lielu dzīves mērķu sasniegšanai, prot rūpēties par sevi un citiem, darīt šo pasauli labāku.</w:t>
      </w:r>
    </w:p>
    <w:p w:rsidR="00543C0F" w:rsidRDefault="00543C0F">
      <w:pPr>
        <w:pStyle w:val="Sarakstarindkopa"/>
        <w:spacing w:after="0" w:line="240" w:lineRule="auto"/>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cilvēkcentrētā veidā </w:t>
      </w: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2"/>
          <w:numId w:val="3"/>
        </w:numPr>
        <w:spacing w:after="0" w:line="240" w:lineRule="auto"/>
        <w:ind w:left="993"/>
        <w:jc w:val="both"/>
        <w:rPr>
          <w:rFonts w:ascii="Times New Roman" w:hAnsi="Times New Roman" w:cs="Times New Roman"/>
          <w:sz w:val="24"/>
          <w:szCs w:val="24"/>
          <w:lang w:val="lv-LV"/>
        </w:rPr>
      </w:pPr>
      <w:r>
        <w:rPr>
          <w:rFonts w:ascii="Times New Roman" w:hAnsi="Times New Roman" w:cs="Times New Roman"/>
          <w:sz w:val="24"/>
          <w:szCs w:val="24"/>
        </w:rPr>
        <w:t>skola par sava audzināšanas darba vērtību izvirza ZINĀŠANAS. Zināšanas vairo iespējas;</w:t>
      </w:r>
    </w:p>
    <w:p w:rsidR="00543C0F" w:rsidRDefault="00FC22C1">
      <w:pPr>
        <w:pStyle w:val="Sarakstarindkopa"/>
        <w:numPr>
          <w:ilvl w:val="2"/>
          <w:numId w:val="3"/>
        </w:numPr>
        <w:spacing w:after="0" w:line="240" w:lineRule="auto"/>
        <w:ind w:left="993"/>
        <w:jc w:val="both"/>
        <w:rPr>
          <w:rFonts w:ascii="Times New Roman" w:hAnsi="Times New Roman" w:cs="Times New Roman"/>
          <w:sz w:val="24"/>
          <w:szCs w:val="24"/>
          <w:lang w:val="lv-LV"/>
        </w:rPr>
      </w:pPr>
      <w:r>
        <w:rPr>
          <w:rFonts w:ascii="Times New Roman" w:hAnsi="Times New Roman" w:cs="Times New Roman"/>
          <w:sz w:val="24"/>
          <w:szCs w:val="24"/>
        </w:rPr>
        <w:t xml:space="preserve">otrs tikums, kuru skola izvirza kā vērtību, ir ATBILDĪBA, kas ir skolēnu un visu darbinieku spēja un arī griba paredzēt savas izvēles, savas rīcības sekas, kā arī darboties, respektējot cita cilvēka cieņu un brīvību; </w:t>
      </w:r>
    </w:p>
    <w:p w:rsidR="00543C0F" w:rsidRDefault="00FC22C1">
      <w:pPr>
        <w:pStyle w:val="Sarakstarindkopa"/>
        <w:numPr>
          <w:ilvl w:val="2"/>
          <w:numId w:val="3"/>
        </w:numPr>
        <w:spacing w:after="0" w:line="240" w:lineRule="auto"/>
        <w:ind w:left="993"/>
        <w:jc w:val="both"/>
        <w:rPr>
          <w:rFonts w:ascii="Times New Roman" w:hAnsi="Times New Roman" w:cs="Times New Roman"/>
          <w:sz w:val="24"/>
          <w:szCs w:val="24"/>
          <w:lang w:val="lv-LV"/>
        </w:rPr>
      </w:pPr>
      <w:r>
        <w:rPr>
          <w:rFonts w:ascii="Times New Roman" w:hAnsi="Times New Roman" w:cs="Times New Roman"/>
          <w:sz w:val="24"/>
          <w:szCs w:val="24"/>
        </w:rPr>
        <w:t xml:space="preserve">kā trešais tikums tiek nosaukts SADARBĪBA. </w:t>
      </w:r>
      <w:r>
        <w:rPr>
          <w:rFonts w:ascii="Times New Roman" w:hAnsi="Times New Roman" w:cs="Times New Roman"/>
          <w:color w:val="000033"/>
          <w:sz w:val="24"/>
          <w:szCs w:val="24"/>
          <w:shd w:val="clear" w:color="auto" w:fill="FFFFFF"/>
        </w:rPr>
        <w:t>Lai dibinātu iedrošinošas, daudzveidīgas attiecības, kas sekmē efektīvu darbību ikdienā, jāveidot efektīvu sadarbību ar kolēģiem, skolēniem un vecākiem.</w:t>
      </w: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pStyle w:val="Sarakstarindkopa"/>
        <w:spacing w:after="0" w:line="240" w:lineRule="auto"/>
        <w:ind w:left="993" w:hanging="720"/>
        <w:jc w:val="both"/>
        <w:rPr>
          <w:rFonts w:ascii="Times New Roman" w:hAnsi="Times New Roman" w:cs="Times New Roman"/>
          <w:sz w:val="24"/>
          <w:szCs w:val="24"/>
          <w:lang w:val="lv-LV"/>
        </w:rPr>
      </w:pPr>
    </w:p>
    <w:p w:rsidR="009B6CE4" w:rsidRDefault="009B6CE4">
      <w:pPr>
        <w:pStyle w:val="Sarakstarindkopa"/>
        <w:spacing w:after="0" w:line="240" w:lineRule="auto"/>
        <w:ind w:left="993" w:hanging="720"/>
        <w:jc w:val="both"/>
        <w:rPr>
          <w:rFonts w:ascii="Times New Roman" w:hAnsi="Times New Roman" w:cs="Times New Roman"/>
          <w:sz w:val="24"/>
          <w:szCs w:val="24"/>
          <w:lang w:val="lv-LV"/>
        </w:rPr>
      </w:pPr>
    </w:p>
    <w:p w:rsidR="00543C0F" w:rsidRDefault="00543C0F">
      <w:pPr>
        <w:spacing w:after="0" w:line="240" w:lineRule="auto"/>
        <w:rPr>
          <w:rFonts w:ascii="Times New Roman" w:hAnsi="Times New Roman" w:cs="Times New Roman"/>
          <w:sz w:val="24"/>
          <w:szCs w:val="24"/>
          <w:lang w:val="lv-LV"/>
        </w:rPr>
      </w:pP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lastRenderedPageBreak/>
        <w:t>2022./2023. mācību gada darba prioritātes un sasniegtie rezultāti</w:t>
      </w:r>
    </w:p>
    <w:p w:rsidR="00543C0F" w:rsidRDefault="00543C0F">
      <w:pPr>
        <w:pStyle w:val="Sarakstarindkopa"/>
        <w:spacing w:after="0" w:line="240" w:lineRule="auto"/>
        <w:ind w:left="426"/>
        <w:rPr>
          <w:rFonts w:ascii="Times New Roman" w:hAnsi="Times New Roman" w:cs="Times New Roman"/>
          <w:sz w:val="24"/>
          <w:szCs w:val="24"/>
          <w:lang w:val="lv-LV"/>
        </w:rPr>
      </w:pPr>
    </w:p>
    <w:tbl>
      <w:tblPr>
        <w:tblStyle w:val="Reatabula"/>
        <w:tblW w:w="8204" w:type="dxa"/>
        <w:tblInd w:w="426" w:type="dxa"/>
        <w:tblLayout w:type="fixed"/>
        <w:tblLook w:val="04A0" w:firstRow="1" w:lastRow="0" w:firstColumn="1" w:lastColumn="0" w:noHBand="0" w:noVBand="1"/>
      </w:tblPr>
      <w:tblGrid>
        <w:gridCol w:w="2261"/>
        <w:gridCol w:w="3521"/>
        <w:gridCol w:w="2422"/>
      </w:tblGrid>
      <w:tr w:rsidR="00543C0F">
        <w:tc>
          <w:tcPr>
            <w:tcW w:w="2261"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Prioritāte</w:t>
            </w:r>
          </w:p>
        </w:tc>
        <w:tc>
          <w:tcPr>
            <w:tcW w:w="3521"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Sasniedzamie rezultāti kvantitatīvi un kvalitatīvi</w:t>
            </w:r>
          </w:p>
        </w:tc>
        <w:tc>
          <w:tcPr>
            <w:tcW w:w="2422"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Norāde par uzdevumu izpildi (Sasniegts/daļēji sasniegts/ Nav sasniegts) un komentārs</w:t>
            </w:r>
          </w:p>
        </w:tc>
      </w:tr>
      <w:tr w:rsidR="00543C0F">
        <w:tc>
          <w:tcPr>
            <w:tcW w:w="2261" w:type="dxa"/>
            <w:tcBorders>
              <w:top w:val="nil"/>
            </w:tcBorders>
          </w:tcPr>
          <w:p w:rsidR="00543C0F" w:rsidRDefault="00543C0F">
            <w:pPr>
              <w:pStyle w:val="Sarakstarindkopa"/>
              <w:widowControl w:val="0"/>
              <w:spacing w:after="0" w:line="240" w:lineRule="auto"/>
              <w:ind w:left="0"/>
              <w:jc w:val="center"/>
              <w:rPr>
                <w:rFonts w:ascii="Times New Roman" w:hAnsi="Times New Roman" w:cs="Times New Roman"/>
                <w:sz w:val="24"/>
                <w:szCs w:val="24"/>
                <w:lang w:val="lv-LV"/>
              </w:rPr>
            </w:pPr>
          </w:p>
        </w:tc>
        <w:tc>
          <w:tcPr>
            <w:tcW w:w="3521" w:type="dxa"/>
            <w:tcBorders>
              <w:top w:val="nil"/>
            </w:tcBorders>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sz w:val="24"/>
                <w:szCs w:val="24"/>
              </w:rPr>
              <w:t>a) kvalitatīvi</w:t>
            </w:r>
          </w:p>
        </w:tc>
        <w:tc>
          <w:tcPr>
            <w:tcW w:w="2422" w:type="dxa"/>
            <w:tcBorders>
              <w:top w:val="nil"/>
            </w:tcBorders>
          </w:tcPr>
          <w:p w:rsidR="00543C0F" w:rsidRDefault="00543C0F">
            <w:pPr>
              <w:pStyle w:val="Sarakstarindkopa"/>
              <w:widowControl w:val="0"/>
              <w:spacing w:after="0" w:line="240" w:lineRule="auto"/>
              <w:ind w:left="0"/>
              <w:jc w:val="center"/>
              <w:rPr>
                <w:rFonts w:ascii="Times New Roman" w:hAnsi="Times New Roman" w:cs="Times New Roman"/>
                <w:sz w:val="24"/>
                <w:szCs w:val="24"/>
                <w:lang w:val="lv-LV"/>
              </w:rPr>
            </w:pPr>
          </w:p>
        </w:tc>
      </w:tr>
      <w:tr w:rsidR="00543C0F">
        <w:tc>
          <w:tcPr>
            <w:tcW w:w="226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Turpināt darbu pie starpdisciplinaritātes mācību satura plānošanā un īstenošanā, ieviešot kompetencēs balstītas mācības</w:t>
            </w:r>
            <w:r>
              <w:rPr>
                <w:rFonts w:ascii="Times New Roman" w:eastAsia="Calibri" w:hAnsi="Times New Roman" w:cs="Times New Roman"/>
                <w:sz w:val="24"/>
                <w:szCs w:val="24"/>
                <w:lang w:val="lv-LV"/>
              </w:rPr>
              <w:t>.</w:t>
            </w:r>
          </w:p>
        </w:tc>
        <w:tc>
          <w:tcPr>
            <w:tcW w:w="3521" w:type="dxa"/>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color w:val="000000"/>
                <w:sz w:val="24"/>
                <w:szCs w:val="24"/>
                <w:lang w:val="lv-LV"/>
              </w:rPr>
              <w:t xml:space="preserve">Mācību saturam ir starpdisciplinārs, integrēts raksturs. </w:t>
            </w:r>
          </w:p>
        </w:tc>
        <w:tc>
          <w:tcPr>
            <w:tcW w:w="2422" w:type="dxa"/>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olor w:val="000000"/>
                <w:sz w:val="24"/>
                <w:szCs w:val="24"/>
              </w:rPr>
              <w:t>Sasniegts.</w:t>
            </w:r>
          </w:p>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olor w:val="000000"/>
                <w:sz w:val="24"/>
                <w:szCs w:val="24"/>
              </w:rPr>
              <w:t>Lai skolēnam veidotos kopīga, vienota izpratne par apkārtējo pasauli, mācību satura organizācija tiek plānota iespējami savstarpēji saistīti vai integrēti gan vienas, gan vairāku mācību jomu ietvaros, veidojot arī kopīgus tematus starp mācību jomām, to parādot kā piemērus mācību priekšmetu programmu paraugos. Izveidotā mācību satura apguvei līdztekus vienkāršiem uzdevumiem skolēni veic kompleksus uzdevumus, to izpildei apgūstot mācību saturu ne tikai vienā mācību jomā, bet arī vairāku mācību priekšmetu vai mācību jomu ietvaros.</w:t>
            </w:r>
          </w:p>
        </w:tc>
      </w:tr>
      <w:tr w:rsidR="00543C0F">
        <w:tc>
          <w:tcPr>
            <w:tcW w:w="2261"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Borders>
              <w:top w:val="nil"/>
            </w:tcBorders>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Borders>
              <w:top w:val="nil"/>
            </w:tcBorders>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Pedagogu profesionālās kompetences izaugsmi sekmējusi piedalīšanās tālākizglītības kursos individuāli pa mācību jomām. </w:t>
            </w:r>
          </w:p>
        </w:tc>
        <w:tc>
          <w:tcPr>
            <w:tcW w:w="2422" w:type="dxa"/>
            <w:tcBorders>
              <w:top w:val="nil"/>
            </w:tcBorders>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Pedagogi regulāri piedalās tālākizglītības kursos.</w:t>
            </w:r>
          </w:p>
        </w:tc>
      </w:tr>
      <w:tr w:rsidR="00543C0F">
        <w:tc>
          <w:tcPr>
            <w:tcW w:w="226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 xml:space="preserve">Turpināt darbu pie labvēlīga mikroklimata un pozitīvas psihoemocionālās </w:t>
            </w:r>
            <w:r>
              <w:rPr>
                <w:rFonts w:ascii="Times New Roman" w:eastAsia="Calibri" w:hAnsi="Times New Roman" w:cs="Times New Roman"/>
                <w:sz w:val="24"/>
                <w:szCs w:val="24"/>
              </w:rPr>
              <w:lastRenderedPageBreak/>
              <w:t>vides nodrošināšanas izglītības iestādē.</w:t>
            </w:r>
          </w:p>
        </w:tc>
        <w:tc>
          <w:tcPr>
            <w:tcW w:w="3521" w:type="dxa"/>
          </w:tcPr>
          <w:p w:rsidR="00543C0F" w:rsidRDefault="00FC22C1">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 xml:space="preserve">Skolas vērtības (zināšanas, sadarbība, atbildība) nostiprinātas ikdienas mācību un audzināšanas darbā, savstarpējā saskarsmē. </w:t>
            </w: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FC22C1">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4.– 9. klašu skolēni ir izstrādājuši un realizējuši jaunatnes starptautisko programmu aģentūras, Valsts jaunatnes programmas projektu “Kontakts”. </w:t>
            </w: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543C0F">
            <w:pPr>
              <w:widowControl w:val="0"/>
              <w:spacing w:after="0" w:line="240" w:lineRule="auto"/>
              <w:rPr>
                <w:rFonts w:ascii="Times New Roman" w:hAnsi="Times New Roman" w:cs="Times New Roman"/>
                <w:sz w:val="24"/>
                <w:szCs w:val="24"/>
              </w:rPr>
            </w:pPr>
          </w:p>
          <w:p w:rsidR="00543C0F" w:rsidRDefault="00FC22C1">
            <w:pPr>
              <w:widowControl w:val="0"/>
              <w:spacing w:after="0" w:line="240" w:lineRule="auto"/>
              <w:rPr>
                <w:rFonts w:ascii="Times New Roman" w:hAnsi="Times New Roman" w:cs="Times New Roman"/>
                <w:sz w:val="24"/>
                <w:szCs w:val="24"/>
                <w:lang w:val="lv-LV"/>
              </w:rPr>
            </w:pPr>
            <w:r>
              <w:rPr>
                <w:rFonts w:ascii="Times New Roman" w:eastAsia="Calibri" w:hAnsi="Times New Roman" w:cs="Times New Roman"/>
                <w:sz w:val="24"/>
                <w:szCs w:val="24"/>
              </w:rPr>
              <w:t>5. – 9. klašu izglītojamie ir uzņēmušies atbildību, iniciatīvu organizējot tematiskus ārpusstundu pasākumus.</w:t>
            </w:r>
          </w:p>
        </w:tc>
        <w:tc>
          <w:tcPr>
            <w:tcW w:w="2422"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lastRenderedPageBreak/>
              <w:t>Sasniegts.</w:t>
            </w: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Ikdienas mācību un audzināšanas darbā, savstarpējā saskarsmē izglītojamajiem tiek</w:t>
            </w:r>
            <w:r>
              <w:rPr>
                <w:rFonts w:ascii="Times New Roman" w:hAnsi="Times New Roman"/>
                <w:color w:val="000000"/>
                <w:sz w:val="24"/>
                <w:szCs w:val="24"/>
              </w:rPr>
              <w:t xml:space="preserve"> </w:t>
            </w:r>
            <w:r>
              <w:rPr>
                <w:rFonts w:ascii="Times New Roman" w:hAnsi="Times New Roman"/>
                <w:color w:val="000000"/>
                <w:sz w:val="24"/>
                <w:szCs w:val="24"/>
              </w:rPr>
              <w:lastRenderedPageBreak/>
              <w:t>veidota visaptverošu izpratni par skolas vērtībām, veidojot vērtējošu attieksmi un atbildību par sevi un savu rīcību.</w:t>
            </w:r>
            <w:r>
              <w:rPr>
                <w:rFonts w:ascii="Times New Roman" w:hAnsi="Times New Roman"/>
                <w:sz w:val="24"/>
                <w:szCs w:val="24"/>
              </w:rPr>
              <w:t xml:space="preserve"> </w:t>
            </w:r>
          </w:p>
          <w:p w:rsidR="00543C0F" w:rsidRDefault="00543C0F">
            <w:pPr>
              <w:pStyle w:val="Sarakstarindkopa"/>
              <w:widowControl w:val="0"/>
              <w:spacing w:after="0" w:line="240" w:lineRule="auto"/>
              <w:ind w:left="0"/>
              <w:rPr>
                <w:rFonts w:ascii="Times New Roman" w:hAnsi="Times New Roman" w:cs="Times New Roman"/>
                <w:sz w:val="24"/>
                <w:szCs w:val="24"/>
                <w:lang w:val="lv-LV"/>
              </w:rPr>
            </w:pP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rsidR="00543C0F" w:rsidRDefault="00FC22C1">
            <w:pPr>
              <w:pStyle w:val="Sarakstarindkopa"/>
              <w:widowControl w:val="0"/>
              <w:spacing w:after="0" w:line="240" w:lineRule="auto"/>
              <w:ind w:left="0"/>
              <w:rPr>
                <w:rFonts w:ascii="Times New Roman" w:eastAsia="Calibri" w:hAnsi="Times New Roman" w:cs="Times New Roman"/>
                <w:sz w:val="24"/>
                <w:szCs w:val="24"/>
                <w:lang w:val="lv-LV"/>
              </w:rPr>
            </w:pPr>
            <w:r>
              <w:rPr>
                <w:rFonts w:ascii="Times New Roman" w:eastAsia="Calibri" w:hAnsi="Times New Roman" w:cs="Times New Roman"/>
                <w:color w:val="262626"/>
                <w:sz w:val="24"/>
                <w:szCs w:val="24"/>
                <w:lang w:val="lv-LV"/>
              </w:rPr>
              <w:t>Īstenojot izglītojamo iniciatīvu projektu, tika stiprināta izglītības iestādes pašpārvaldes attīstība, sekmēta izglītojamo aktīva pilsoniskā līdzdalību un vairota visu izglītojamo labbūtība un sekmēta izglītojamo ar ierobežotām iespējām iekļaušana.</w:t>
            </w:r>
            <w:r>
              <w:rPr>
                <w:rFonts w:ascii="Times New Roman" w:eastAsia="Calibri" w:hAnsi="Times New Roman" w:cs="Times New Roman"/>
                <w:sz w:val="24"/>
                <w:szCs w:val="24"/>
                <w:lang w:val="lv-LV"/>
              </w:rPr>
              <w:t xml:space="preserve"> </w:t>
            </w:r>
          </w:p>
          <w:p w:rsidR="00543C0F" w:rsidRDefault="00543C0F">
            <w:pPr>
              <w:pStyle w:val="Sarakstarindkopa"/>
              <w:widowControl w:val="0"/>
              <w:spacing w:after="0" w:line="240" w:lineRule="auto"/>
              <w:ind w:left="0"/>
              <w:rPr>
                <w:rFonts w:ascii="Times New Roman" w:hAnsi="Times New Roman" w:cs="Times New Roman"/>
                <w:sz w:val="24"/>
                <w:szCs w:val="24"/>
                <w:lang w:val="lv-LV"/>
              </w:rPr>
            </w:pP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Daļēji sasniegts.</w:t>
            </w: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Izglītojamiem vajadzētu būt atbildīgākiem un, organizējot pasākumus, izrādīt lielāku iniciatīvu. </w:t>
            </w:r>
          </w:p>
        </w:tc>
      </w:tr>
      <w:tr w:rsidR="00543C0F">
        <w:tc>
          <w:tcPr>
            <w:tcW w:w="2261"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Borders>
              <w:top w:val="nil"/>
            </w:tcBorders>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Borders>
              <w:top w:val="nil"/>
            </w:tcBorders>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Drošas un atbalstošas izglītības iestādes vides un pozitīvas saskarsmes nodrošināšana.</w:t>
            </w:r>
          </w:p>
        </w:tc>
        <w:tc>
          <w:tcPr>
            <w:tcW w:w="2422" w:type="dxa"/>
            <w:tcBorders>
              <w:top w:val="nil"/>
            </w:tcBorders>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Lielākā daļa izglītojamo izglītības iestādē jūtas labi un droši. Visiem izglītojamiem nodrošināta iespēja izteikt savu viedokli administrācijai, psihologam, sociālajam pedagogam  Visiem izglītojamiem ir iespēja veikt sabiedriskos pienākumus, attīstīt savus talantus, piedalīties interešu izglītības pulciņos un </w:t>
            </w:r>
            <w:r>
              <w:rPr>
                <w:rFonts w:ascii="Times New Roman" w:eastAsia="Calibri" w:hAnsi="Times New Roman" w:cs="Times New Roman"/>
                <w:sz w:val="24"/>
                <w:szCs w:val="24"/>
                <w:lang w:val="lv-LV"/>
              </w:rPr>
              <w:lastRenderedPageBreak/>
              <w:t xml:space="preserve">nodarbībās. Izstrādāti kārtības noteikumi, kas veicina skolēnu atbildības uzņemšanos par savu rīcību. Regulāri tiek apkopoti un analizēti izglītojamo un vecāku, darbinieku viedokļi par izglītības iestādes vidi. </w:t>
            </w:r>
          </w:p>
        </w:tc>
      </w:tr>
    </w:tbl>
    <w:p w:rsidR="00543C0F" w:rsidRDefault="00543C0F">
      <w:pPr>
        <w:pStyle w:val="Sarakstarindkopa"/>
        <w:spacing w:after="0" w:line="240" w:lineRule="auto"/>
        <w:ind w:left="426"/>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rsidR="00543C0F" w:rsidRDefault="00543C0F">
      <w:pPr>
        <w:pStyle w:val="Sarakstarindkopa"/>
        <w:spacing w:after="0" w:line="240" w:lineRule="auto"/>
        <w:ind w:left="426"/>
        <w:rPr>
          <w:rFonts w:ascii="Times New Roman" w:hAnsi="Times New Roman" w:cs="Times New Roman"/>
          <w:sz w:val="24"/>
          <w:szCs w:val="24"/>
          <w:lang w:val="lv-LV"/>
        </w:rPr>
      </w:pPr>
    </w:p>
    <w:tbl>
      <w:tblPr>
        <w:tblStyle w:val="Reatabula"/>
        <w:tblW w:w="8204" w:type="dxa"/>
        <w:tblInd w:w="426" w:type="dxa"/>
        <w:tblLayout w:type="fixed"/>
        <w:tblLook w:val="04A0" w:firstRow="1" w:lastRow="0" w:firstColumn="1" w:lastColumn="0" w:noHBand="0" w:noVBand="1"/>
      </w:tblPr>
      <w:tblGrid>
        <w:gridCol w:w="2261"/>
        <w:gridCol w:w="3521"/>
        <w:gridCol w:w="2422"/>
      </w:tblGrid>
      <w:tr w:rsidR="00543C0F">
        <w:tc>
          <w:tcPr>
            <w:tcW w:w="2261"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Prioritāte</w:t>
            </w:r>
          </w:p>
        </w:tc>
        <w:tc>
          <w:tcPr>
            <w:tcW w:w="3521"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Sasniedzamie rezultāti kvantitatīvi un kvalitatīvi</w:t>
            </w:r>
          </w:p>
        </w:tc>
        <w:tc>
          <w:tcPr>
            <w:tcW w:w="2422" w:type="dxa"/>
          </w:tcPr>
          <w:p w:rsidR="00543C0F" w:rsidRDefault="00FC22C1">
            <w:pPr>
              <w:pStyle w:val="Sarakstarindkopa"/>
              <w:widowControl w:val="0"/>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Norāde par uzdevumu izpildi (Sasniegts/daļēji sasniegts/ Nav sasniegts) un komentārs</w:t>
            </w:r>
          </w:p>
        </w:tc>
      </w:tr>
      <w:tr w:rsidR="00543C0F">
        <w:tc>
          <w:tcPr>
            <w:tcW w:w="226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Nr.1</w:t>
            </w:r>
            <w:r>
              <w:rPr>
                <w:rFonts w:eastAsia="Calibri"/>
              </w:rPr>
              <w:t xml:space="preserve"> </w:t>
            </w: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a) kvalitatīvi</w:t>
            </w:r>
          </w:p>
        </w:tc>
        <w:tc>
          <w:tcPr>
            <w:tcW w:w="2422" w:type="dxa"/>
          </w:tcPr>
          <w:p w:rsidR="00543C0F" w:rsidRDefault="00543C0F">
            <w:pPr>
              <w:pStyle w:val="Sarakstarindkopa"/>
              <w:widowControl w:val="0"/>
              <w:spacing w:after="0" w:line="240" w:lineRule="auto"/>
              <w:ind w:left="0"/>
              <w:jc w:val="center"/>
              <w:rPr>
                <w:rFonts w:ascii="Times New Roman" w:hAnsi="Times New Roman" w:cs="Times New Roman"/>
                <w:sz w:val="24"/>
                <w:szCs w:val="24"/>
                <w:lang w:val="lv-LV"/>
              </w:rPr>
            </w:pPr>
          </w:p>
        </w:tc>
      </w:tr>
      <w:tr w:rsidR="00543C0F">
        <w:tc>
          <w:tcPr>
            <w:tcW w:w="226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Pašvadītas mācīšanās stratēģiju ieviešana mācīšanas un mācīšanās procesā, mācību stundas efektivitātes pilnveidei</w:t>
            </w: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Mācību procesā visi pedagogi apzināti, mērķtiecīgi un aktīvi iesaista izglītojamos, iesaistot pušu mijiedarbībai. Sekmēt izglītojamo spēju efektīvi izmantot mācību procesā informācijas tehnoloģijas, digitālos mācību līdzekļus, platformās, interneta resursus, veicinot pašvadītu mācību prasmju attīstību klātienes mācību stundās un attālinātā mācību darba formās.</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rPr>
            </w:pPr>
          </w:p>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 xml:space="preserve"> </w:t>
            </w:r>
          </w:p>
        </w:tc>
      </w:tr>
      <w:tr w:rsidR="00543C0F">
        <w:tc>
          <w:tcPr>
            <w:tcW w:w="2261"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rPr>
              <w:t xml:space="preserve">Tiek vērotas pedagogu stundas. Pedagogu tālākizglītība tiek plānota atbilstoši skolas izvēlētajām prioritātēm kopā un individuālajām attīstības vajadzībām profesionālās kompetences pilnveidei(t.sk. digitālo prasmju pilnveide mācīšanas un mācīšanās procesā). Pašvadītas mācīšanās ceļveža (no Skola 2030 portāla) kā metodiskā materiāla pielietojums </w:t>
            </w:r>
            <w:r>
              <w:rPr>
                <w:rFonts w:ascii="Times New Roman" w:eastAsia="Calibri" w:hAnsi="Times New Roman" w:cs="Times New Roman"/>
                <w:sz w:val="24"/>
                <w:szCs w:val="24"/>
              </w:rPr>
              <w:lastRenderedPageBreak/>
              <w:t>pedagogiem, skolēniem un vecākiem. Labās prakses piemēri ( pieredzes apmaiņa) vienotā skolas digitālā krātuvē.</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rPr>
            </w:pPr>
          </w:p>
        </w:tc>
      </w:tr>
      <w:tr w:rsidR="00543C0F">
        <w:tc>
          <w:tcPr>
            <w:tcW w:w="226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Nr.2</w:t>
            </w:r>
          </w:p>
        </w:tc>
        <w:tc>
          <w:tcPr>
            <w:tcW w:w="3521" w:type="dxa"/>
          </w:tcPr>
          <w:p w:rsidR="00543C0F" w:rsidRDefault="00FC22C1">
            <w:pPr>
              <w:pStyle w:val="Sarakstarindkopa"/>
              <w:widowControl w:val="0"/>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a) kvalitatīvi</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Borders>
              <w:top w:val="nil"/>
            </w:tcBorders>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sz w:val="24"/>
                <w:szCs w:val="24"/>
              </w:rPr>
              <w:t xml:space="preserve">Sekmēt skolotāju palīga darba efektivitāti iekļaujošās mācību vides pilnveidošanā. </w:t>
            </w:r>
          </w:p>
        </w:tc>
        <w:tc>
          <w:tcPr>
            <w:tcW w:w="3521" w:type="dxa"/>
            <w:tcBorders>
              <w:top w:val="nil"/>
            </w:tcBorders>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Skolotāju palīgs reāls mācību priekšmetu pedagoga  palīgs un atbalsts mācību procesa laikā. </w:t>
            </w:r>
          </w:p>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Izglītojamais mācību stundā jūtas droši un var aktīvi iesaistīties mācību stundas norisē.</w:t>
            </w:r>
          </w:p>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Mācību priekšmetu skolotājs un skolotāja palīgs savstarpēji sadarbojas un nejūt psiholoģisku diskomfortu. </w:t>
            </w:r>
          </w:p>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Skolotāja palīgs izstrādā darbības plānu, kas palīdz izglītojam uzlabot ikdienas vērtējumus. </w:t>
            </w:r>
          </w:p>
          <w:p w:rsidR="00543C0F" w:rsidRDefault="00543C0F">
            <w:pPr>
              <w:pStyle w:val="Sarakstarindkopa"/>
              <w:widowControl w:val="0"/>
              <w:spacing w:after="0" w:line="240" w:lineRule="auto"/>
              <w:ind w:left="0"/>
              <w:rPr>
                <w:rFonts w:ascii="Times New Roman" w:eastAsia="Calibri" w:hAnsi="Times New Roman" w:cs="Times New Roman"/>
                <w:sz w:val="24"/>
                <w:szCs w:val="24"/>
                <w:lang w:val="lv-LV"/>
              </w:rPr>
            </w:pPr>
          </w:p>
        </w:tc>
        <w:tc>
          <w:tcPr>
            <w:tcW w:w="2422" w:type="dxa"/>
            <w:tcBorders>
              <w:top w:val="nil"/>
            </w:tcBorders>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Pr>
          <w:p w:rsidR="00543C0F" w:rsidRDefault="00543C0F">
            <w:pPr>
              <w:pStyle w:val="Sarakstarindkopa"/>
              <w:widowControl w:val="0"/>
              <w:spacing w:after="0" w:line="240" w:lineRule="auto"/>
              <w:ind w:left="0"/>
              <w:rPr>
                <w:rFonts w:ascii="Times New Roman" w:eastAsia="Calibri" w:hAnsi="Times New Roman" w:cs="Times New Roman"/>
                <w:sz w:val="24"/>
                <w:szCs w:val="24"/>
                <w:lang w:val="lv-LV"/>
              </w:rPr>
            </w:pPr>
          </w:p>
        </w:tc>
        <w:tc>
          <w:tcPr>
            <w:tcW w:w="3521" w:type="dxa"/>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b) kvantitatīvi</w:t>
            </w:r>
          </w:p>
        </w:tc>
        <w:tc>
          <w:tcPr>
            <w:tcW w:w="2422" w:type="dxa"/>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r w:rsidR="00543C0F">
        <w:tc>
          <w:tcPr>
            <w:tcW w:w="2261" w:type="dxa"/>
            <w:tcBorders>
              <w:top w:val="nil"/>
            </w:tcBorders>
          </w:tcPr>
          <w:p w:rsidR="00543C0F" w:rsidRDefault="00543C0F">
            <w:pPr>
              <w:pStyle w:val="Sarakstarindkopa"/>
              <w:widowControl w:val="0"/>
              <w:spacing w:after="0" w:line="240" w:lineRule="auto"/>
              <w:ind w:left="0"/>
              <w:rPr>
                <w:rFonts w:ascii="Times New Roman" w:eastAsia="Calibri" w:hAnsi="Times New Roman" w:cs="Times New Roman"/>
                <w:sz w:val="24"/>
                <w:szCs w:val="24"/>
                <w:lang w:val="lv-LV"/>
              </w:rPr>
            </w:pPr>
          </w:p>
        </w:tc>
        <w:tc>
          <w:tcPr>
            <w:tcW w:w="3521" w:type="dxa"/>
            <w:tcBorders>
              <w:top w:val="nil"/>
            </w:tcBorders>
          </w:tcPr>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cs="Times New Roman"/>
                <w:sz w:val="24"/>
                <w:szCs w:val="24"/>
                <w:lang w:val="lv-LV"/>
              </w:rPr>
              <w:t xml:space="preserve">100% apjomā mācību priekšmeta skolotāja darba atslogojums ir skolotāja palīgs. </w:t>
            </w:r>
          </w:p>
          <w:p w:rsidR="00543C0F" w:rsidRDefault="00FC22C1">
            <w:pPr>
              <w:pStyle w:val="Sarakstarindkopa"/>
              <w:widowControl w:val="0"/>
              <w:spacing w:after="0" w:line="240" w:lineRule="auto"/>
              <w:ind w:left="0"/>
              <w:rPr>
                <w:rFonts w:ascii="Times New Roman" w:eastAsia="Calibri" w:hAnsi="Times New Roman"/>
                <w:sz w:val="24"/>
                <w:szCs w:val="24"/>
              </w:rPr>
            </w:pPr>
            <w:r>
              <w:rPr>
                <w:rFonts w:ascii="Times New Roman" w:eastAsia="Calibri" w:hAnsi="Times New Roman"/>
                <w:sz w:val="24"/>
                <w:szCs w:val="24"/>
              </w:rPr>
              <w:t>1x mēnesī notiek skolotāja palīga un mācību  priekšmeta pedagogu sanāksmes par savstarpējo sadarbību un palīdzības sniegšanu izglītojamam.</w:t>
            </w:r>
          </w:p>
        </w:tc>
        <w:tc>
          <w:tcPr>
            <w:tcW w:w="2422" w:type="dxa"/>
            <w:tcBorders>
              <w:top w:val="nil"/>
            </w:tcBorders>
          </w:tcPr>
          <w:p w:rsidR="00543C0F" w:rsidRDefault="00543C0F">
            <w:pPr>
              <w:pStyle w:val="Sarakstarindkopa"/>
              <w:widowControl w:val="0"/>
              <w:spacing w:after="0" w:line="240" w:lineRule="auto"/>
              <w:ind w:left="0"/>
              <w:rPr>
                <w:rFonts w:ascii="Times New Roman" w:hAnsi="Times New Roman" w:cs="Times New Roman"/>
                <w:sz w:val="24"/>
                <w:szCs w:val="24"/>
                <w:lang w:val="lv-LV"/>
              </w:rPr>
            </w:pPr>
          </w:p>
        </w:tc>
      </w:tr>
    </w:tbl>
    <w:p w:rsidR="00543C0F" w:rsidRDefault="00543C0F">
      <w:pPr>
        <w:spacing w:after="0" w:line="240" w:lineRule="auto"/>
        <w:jc w:val="center"/>
        <w:rPr>
          <w:rFonts w:ascii="Times New Roman" w:hAnsi="Times New Roman" w:cs="Times New Roman"/>
          <w:b/>
          <w:bCs/>
          <w:sz w:val="24"/>
          <w:szCs w:val="24"/>
          <w:lang w:val="lv-LV"/>
        </w:rPr>
      </w:pPr>
    </w:p>
    <w:p w:rsidR="00543C0F" w:rsidRDefault="00543C0F">
      <w:pPr>
        <w:pStyle w:val="Sarakstarindkopa"/>
        <w:spacing w:after="0" w:line="240" w:lineRule="auto"/>
        <w:ind w:left="426"/>
        <w:rPr>
          <w:rFonts w:ascii="Times New Roman" w:hAnsi="Times New Roman" w:cs="Times New Roman"/>
          <w:sz w:val="24"/>
          <w:szCs w:val="24"/>
          <w:lang w:val="lv-LV"/>
        </w:rPr>
      </w:pPr>
    </w:p>
    <w:p w:rsidR="00543C0F" w:rsidRDefault="00FC22C1">
      <w:pPr>
        <w:pStyle w:val="Sarakstarindkopa"/>
        <w:numPr>
          <w:ilvl w:val="0"/>
          <w:numId w:val="3"/>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Kritēriju izvērtējums </w:t>
      </w: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“Izglītības turpināšana un nodarbinātība” stiprās puses un turpmākās attīstības vajadzības</w:t>
      </w:r>
    </w:p>
    <w:p w:rsidR="00543C0F" w:rsidRDefault="00543C0F">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ayout w:type="fixed"/>
        <w:tblLook w:val="04A0" w:firstRow="1" w:lastRow="0" w:firstColumn="1" w:lastColumn="0" w:noHBand="0" w:noVBand="1"/>
      </w:tblPr>
      <w:tblGrid>
        <w:gridCol w:w="4608"/>
        <w:gridCol w:w="4606"/>
      </w:tblGrid>
      <w:tr w:rsidR="00543C0F">
        <w:tc>
          <w:tcPr>
            <w:tcW w:w="4607"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6"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Izglītojamie un vecāki ir informēti par iespējām un informācijas pieejamību izglītojamo karjeras attīstības atbalstam.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Karjeras izglītību integrēt mācību priekšmetu stundās un ārpusstundu aktivitātēs atbilstoši skolas karjeras izglītības programmā plānotajam. </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Novadītas izglītojamo tikšanās ar absolventiem; īpaši uzrunājot absolventus, kuri mācās un strādā izglītojamos interesējošās jomās un jomās, kurās tiek radīta lielāka pievienotā vērtība un inovācijas.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Organizēt izglītības procesā integrētus starpdisciplinārus karjeras pasākumus, kas nodrošina karjeras vadības prasmes visu vecuma posmu izglītojamajiem. </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Izveidots absolventu monitorings.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Veikt pētījumu par absolventu darbu apgūtajās profesijās (vai strādā savā nozarē).</w:t>
            </w:r>
          </w:p>
        </w:tc>
      </w:tr>
    </w:tbl>
    <w:p w:rsidR="00543C0F" w:rsidRDefault="00543C0F">
      <w:pPr>
        <w:pStyle w:val="Sarakstarindkopa"/>
        <w:spacing w:after="0" w:line="240" w:lineRule="auto"/>
        <w:ind w:left="426"/>
        <w:jc w:val="both"/>
        <w:rPr>
          <w:rFonts w:ascii="Times New Roman" w:hAnsi="Times New Roman" w:cs="Times New Roman"/>
          <w:sz w:val="24"/>
          <w:szCs w:val="24"/>
          <w:lang w:val="lv-LV"/>
        </w:rPr>
      </w:pPr>
    </w:p>
    <w:p w:rsidR="00543C0F" w:rsidRDefault="00543C0F">
      <w:pPr>
        <w:spacing w:after="0" w:line="240" w:lineRule="auto"/>
        <w:jc w:val="both"/>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“Mācīšana un mācīšanās” stiprās puses un turpmākās attīstības vajadzības</w:t>
      </w:r>
    </w:p>
    <w:p w:rsidR="00543C0F" w:rsidRDefault="00543C0F">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ayout w:type="fixed"/>
        <w:tblLook w:val="04A0" w:firstRow="1" w:lastRow="0" w:firstColumn="1" w:lastColumn="0" w:noHBand="0" w:noVBand="1"/>
      </w:tblPr>
      <w:tblGrid>
        <w:gridCol w:w="4608"/>
        <w:gridCol w:w="4606"/>
      </w:tblGrid>
      <w:tr w:rsidR="00543C0F">
        <w:tc>
          <w:tcPr>
            <w:tcW w:w="4607"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6"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Skolā izstrādā vienota sistēma izglītojamo mācību rezultātu uzlabošanai.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Balstoties uz valsts diagnostikas un pārbaudes darbu analīzi plānot turpmāko mācību darbu, kas nodrošina augtākus izglītojamā mācību sasniegumus. </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Izveidota sistēma rezultātu apkopošanai un analizēšanai.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Veicināt vienotu izpratni par mājas darbu uzdošanas mērķi, formām un apjomu. </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Mācīšanās mērķu sasniegšanai tiek izmantotas daudzveidīgas mācību darba organizācijas formas.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Veidot pedagogu sadarbības grupas, starppriekšmetu saiknes realizēšanā, mācību un audzināšanas darba plānošanā un īstenošanā. </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Tiek īstenota metodiskā pieeja, kas rosina mācīties iedziļinoties un rada iespēju izglītojamajam izmantot un attīstīt augstākā līmeņa domāšanas prasmes (analizēt, sintezēt, izvērtēt, risināt problēmas).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Turpināt atbalsta pasākumu īstenošanu mācību stundās. </w:t>
            </w:r>
          </w:p>
        </w:tc>
      </w:tr>
    </w:tbl>
    <w:p w:rsidR="00543C0F" w:rsidRDefault="00543C0F">
      <w:pPr>
        <w:spacing w:after="0" w:line="240" w:lineRule="auto"/>
        <w:jc w:val="both"/>
        <w:rPr>
          <w:rFonts w:ascii="Times New Roman" w:hAnsi="Times New Roman" w:cs="Times New Roman"/>
          <w:sz w:val="24"/>
          <w:szCs w:val="24"/>
          <w:lang w:val="lv-LV"/>
        </w:rPr>
      </w:pPr>
    </w:p>
    <w:p w:rsidR="00543C0F" w:rsidRDefault="00FC22C1">
      <w:pPr>
        <w:pStyle w:val="Sarakstarindkopa"/>
        <w:numPr>
          <w:ilvl w:val="1"/>
          <w:numId w:val="3"/>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“Izglītības programmu īstenošana” stiprās puses un turpmākās attīstības vajadzības</w:t>
      </w:r>
    </w:p>
    <w:p w:rsidR="00543C0F" w:rsidRDefault="00543C0F">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ayout w:type="fixed"/>
        <w:tblLook w:val="04A0" w:firstRow="1" w:lastRow="0" w:firstColumn="1" w:lastColumn="0" w:noHBand="0" w:noVBand="1"/>
      </w:tblPr>
      <w:tblGrid>
        <w:gridCol w:w="4608"/>
        <w:gridCol w:w="4606"/>
      </w:tblGrid>
      <w:tr w:rsidR="00543C0F">
        <w:tc>
          <w:tcPr>
            <w:tcW w:w="4607"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06" w:type="dxa"/>
          </w:tcPr>
          <w:p w:rsidR="00543C0F" w:rsidRDefault="00FC22C1">
            <w:pPr>
              <w:pStyle w:val="Sarakstarindkopa"/>
              <w:widowControl w:val="0"/>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Lielākajai daļai iesaistīto ir vienota izpratne par izglītības programmas mērķiem un sasniedzamajiem rezultātiem atbilstoši izglītības satura apguves plānojumam. </w:t>
            </w:r>
          </w:p>
        </w:tc>
        <w:tc>
          <w:tcPr>
            <w:tcW w:w="4606" w:type="dxa"/>
          </w:tcPr>
          <w:p w:rsidR="00543C0F" w:rsidRDefault="00FC22C1">
            <w:pPr>
              <w:pStyle w:val="Sarakstarindkopa"/>
              <w:widowControl w:val="0"/>
              <w:spacing w:after="0" w:line="240" w:lineRule="auto"/>
              <w:ind w:left="0"/>
              <w:jc w:val="both"/>
              <w:rPr>
                <w:rFonts w:ascii="Times New Roman" w:hAnsi="Times New Roman"/>
                <w:sz w:val="24"/>
                <w:szCs w:val="24"/>
              </w:rPr>
            </w:pPr>
            <w:r>
              <w:rPr>
                <w:rFonts w:ascii="Times New Roman" w:eastAsia="Calibri" w:hAnsi="Times New Roman"/>
                <w:sz w:val="24"/>
                <w:szCs w:val="24"/>
              </w:rPr>
              <w:t>Nodrošināt sistēmisku un nepārtrauktu pedagogu sadarbību izglītības programmas īstenošanā. Ir nepieciešams saskaņot mācību satura apguves secību dažādos mācību priekšmetos.</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Pedagogi izprot savu lomu un vietu izglītības programmas īstenošanā, uzticas saviem kolēģiem, savstarpēji sadarbojas.</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Calibri" w:hAnsi="Times New Roman" w:cs="Times New Roman"/>
                <w:sz w:val="24"/>
                <w:szCs w:val="24"/>
              </w:rPr>
              <w:t>Nodrošināt efektīvāku stundu sarakstu.</w:t>
            </w:r>
          </w:p>
        </w:tc>
      </w:tr>
      <w:tr w:rsidR="00543C0F">
        <w:tc>
          <w:tcPr>
            <w:tcW w:w="4607"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Metodiskā darba prioritātes tiek izvirzītas, balstoties uz iepriekšējā gada izvērtējumu, valstī izvirzītajām prioritātēm un stundu vērojumu analīzi. </w:t>
            </w:r>
          </w:p>
        </w:tc>
        <w:tc>
          <w:tcPr>
            <w:tcW w:w="4606" w:type="dxa"/>
          </w:tcPr>
          <w:p w:rsidR="00543C0F" w:rsidRDefault="00FC22C1">
            <w:pPr>
              <w:pStyle w:val="Sarakstarindkopa"/>
              <w:widowControl w:val="0"/>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Calibri" w:hAnsi="Times New Roman" w:cs="Times New Roman"/>
                <w:color w:val="414142"/>
                <w:sz w:val="24"/>
                <w:szCs w:val="24"/>
                <w:lang w:val="lv-LV"/>
              </w:rPr>
              <w:t xml:space="preserve">Novērst neattaisnotos kavējumus. </w:t>
            </w:r>
          </w:p>
        </w:tc>
      </w:tr>
      <w:tr w:rsidR="00543C0F">
        <w:tc>
          <w:tcPr>
            <w:tcW w:w="4607" w:type="dxa"/>
            <w:tcBorders>
              <w:top w:val="nil"/>
            </w:tcBorders>
          </w:tcPr>
          <w:p w:rsidR="00543C0F" w:rsidRDefault="00FC22C1">
            <w:pPr>
              <w:pStyle w:val="Sarakstarindkopa"/>
              <w:spacing w:after="0" w:line="240" w:lineRule="auto"/>
              <w:ind w:left="0"/>
              <w:jc w:val="both"/>
              <w:rPr>
                <w:rFonts w:ascii="Times New Roman" w:eastAsia="Calibri" w:hAnsi="Times New Roman"/>
                <w:sz w:val="24"/>
                <w:szCs w:val="24"/>
                <w:lang w:val="lv-LV"/>
              </w:rPr>
            </w:pPr>
            <w:r>
              <w:rPr>
                <w:rFonts w:ascii="Times New Roman" w:eastAsia="Calibri" w:hAnsi="Times New Roman"/>
                <w:sz w:val="24"/>
                <w:szCs w:val="24"/>
                <w:lang w:val="lv-LV"/>
              </w:rPr>
              <w:t>Vienota izpratne par efektīvas mācību stundas pamatelementiem, ar tiem ir iepazīstinātas visas iesaistītās puses (skolēni, skolotāji, vecāki).</w:t>
            </w:r>
          </w:p>
        </w:tc>
        <w:tc>
          <w:tcPr>
            <w:tcW w:w="4606" w:type="dxa"/>
            <w:tcBorders>
              <w:top w:val="nil"/>
            </w:tcBorders>
          </w:tcPr>
          <w:p w:rsidR="00543C0F" w:rsidRDefault="00FC22C1">
            <w:pPr>
              <w:pStyle w:val="Sarakstarindkopa"/>
              <w:widowControl w:val="0"/>
              <w:spacing w:after="0" w:line="240" w:lineRule="auto"/>
              <w:ind w:left="0"/>
              <w:jc w:val="both"/>
              <w:rPr>
                <w:rFonts w:ascii="Times New Roman" w:hAnsi="Times New Roman"/>
                <w:sz w:val="24"/>
                <w:szCs w:val="24"/>
              </w:rPr>
            </w:pPr>
            <w:r>
              <w:rPr>
                <w:rFonts w:ascii="Times New Roman" w:eastAsia="Calibri" w:hAnsi="Times New Roman"/>
                <w:sz w:val="24"/>
                <w:szCs w:val="24"/>
              </w:rPr>
              <w:t>Stundas norise pēc skola2030 kompetencēm, ņemot vērā skolas mērķus un prioritātes.</w:t>
            </w:r>
          </w:p>
        </w:tc>
      </w:tr>
    </w:tbl>
    <w:p w:rsidR="00543C0F" w:rsidRDefault="00543C0F">
      <w:pPr>
        <w:pStyle w:val="Sarakstarindkopa"/>
        <w:spacing w:after="0" w:line="240" w:lineRule="auto"/>
        <w:ind w:left="426"/>
        <w:jc w:val="both"/>
        <w:rPr>
          <w:rFonts w:ascii="Times New Roman" w:hAnsi="Times New Roman" w:cs="Times New Roman"/>
          <w:sz w:val="24"/>
          <w:szCs w:val="24"/>
          <w:lang w:val="lv-LV"/>
        </w:rPr>
      </w:pPr>
    </w:p>
    <w:p w:rsidR="00543C0F" w:rsidRDefault="00543C0F">
      <w:pPr>
        <w:pStyle w:val="Sarakstarindkopa"/>
        <w:spacing w:after="0" w:line="240" w:lineRule="auto"/>
        <w:ind w:left="0"/>
        <w:jc w:val="both"/>
        <w:rPr>
          <w:rFonts w:eastAsia="Calibri"/>
          <w:lang w:val="lv-LV"/>
        </w:rPr>
      </w:pPr>
    </w:p>
    <w:p w:rsidR="00543C0F" w:rsidRDefault="00543C0F">
      <w:pPr>
        <w:spacing w:after="0" w:line="240" w:lineRule="auto"/>
        <w:jc w:val="both"/>
        <w:rPr>
          <w:rFonts w:ascii="Times New Roman" w:hAnsi="Times New Roman" w:cs="Times New Roman"/>
          <w:sz w:val="24"/>
          <w:szCs w:val="24"/>
        </w:rPr>
      </w:pPr>
    </w:p>
    <w:p w:rsidR="009B6CE4" w:rsidRDefault="009B6CE4">
      <w:pPr>
        <w:spacing w:after="0" w:line="240" w:lineRule="auto"/>
        <w:jc w:val="both"/>
        <w:rPr>
          <w:rFonts w:ascii="Times New Roman" w:hAnsi="Times New Roman" w:cs="Times New Roman"/>
          <w:sz w:val="24"/>
          <w:szCs w:val="24"/>
        </w:rPr>
      </w:pPr>
    </w:p>
    <w:p w:rsidR="009B6CE4" w:rsidRDefault="009B6CE4">
      <w:pPr>
        <w:spacing w:after="0" w:line="240" w:lineRule="auto"/>
        <w:jc w:val="both"/>
        <w:rPr>
          <w:rFonts w:ascii="Times New Roman" w:hAnsi="Times New Roman" w:cs="Times New Roman"/>
          <w:sz w:val="24"/>
          <w:szCs w:val="24"/>
        </w:rPr>
      </w:pPr>
    </w:p>
    <w:p w:rsidR="009B6CE4" w:rsidRDefault="009B6CE4">
      <w:pPr>
        <w:spacing w:after="0" w:line="240" w:lineRule="auto"/>
        <w:jc w:val="both"/>
        <w:rPr>
          <w:rFonts w:ascii="Times New Roman" w:hAnsi="Times New Roman" w:cs="Times New Roman"/>
          <w:sz w:val="24"/>
          <w:szCs w:val="24"/>
        </w:rPr>
      </w:pPr>
    </w:p>
    <w:p w:rsidR="00543C0F" w:rsidRDefault="00543C0F">
      <w:pPr>
        <w:spacing w:after="0" w:line="240" w:lineRule="auto"/>
        <w:jc w:val="both"/>
        <w:rPr>
          <w:rFonts w:ascii="Times New Roman" w:hAnsi="Times New Roman" w:cs="Times New Roman"/>
          <w:sz w:val="24"/>
          <w:szCs w:val="24"/>
        </w:rPr>
      </w:pPr>
    </w:p>
    <w:p w:rsidR="00543C0F" w:rsidRDefault="00543C0F">
      <w:pPr>
        <w:spacing w:after="0" w:line="240" w:lineRule="auto"/>
        <w:jc w:val="both"/>
        <w:rPr>
          <w:rFonts w:ascii="Times New Roman" w:hAnsi="Times New Roman" w:cs="Times New Roman"/>
          <w:sz w:val="24"/>
          <w:szCs w:val="24"/>
          <w:lang w:val="lv-LV"/>
        </w:rPr>
      </w:pPr>
    </w:p>
    <w:p w:rsidR="00543C0F" w:rsidRDefault="00FC22C1">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4. Informācija par lielākajiem īstenotajiem projektiem par 2022./2023. mācību gadā</w:t>
      </w: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1"/>
          <w:numId w:val="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Projekta īsa anotācija un rezultāti.</w:t>
      </w:r>
    </w:p>
    <w:p w:rsidR="00543C0F" w:rsidRDefault="00FC22C1">
      <w:pPr>
        <w:pStyle w:val="Sarakstarindkopa"/>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 darbojās Eiropas Sociālā fonda projekā ,,Atbalsts priekšlaicīgas mācību pārtraukšanas samazināšanai” Nr.8.3.4.0./16/001. P</w:t>
      </w:r>
      <w:r>
        <w:rPr>
          <w:rStyle w:val="Izteiksmgs"/>
          <w:rFonts w:ascii="Times New Roman" w:hAnsi="Times New Roman" w:cs="Times New Roman"/>
          <w:b w:val="0"/>
          <w:color w:val="333333"/>
          <w:sz w:val="24"/>
          <w:szCs w:val="24"/>
          <w:lang w:val="lv-LV"/>
        </w:rPr>
        <w:t>rojekts PuMPuRS ir bijis nepieciešams un sniedzis būtisku atbalstu tiem skolēniem, kuriem identificēti priekšlaicīgi mācību pārtraukšanas riski.</w:t>
      </w:r>
      <w:r>
        <w:rPr>
          <w:rFonts w:ascii="Times New Roman" w:hAnsi="Times New Roman" w:cs="Times New Roman"/>
          <w:sz w:val="24"/>
          <w:szCs w:val="24"/>
          <w:lang w:val="lv-LV"/>
        </w:rPr>
        <w:t xml:space="preserve"> </w:t>
      </w:r>
    </w:p>
    <w:p w:rsidR="00543C0F" w:rsidRDefault="00543C0F">
      <w:pPr>
        <w:pStyle w:val="Sarakstarindkopa"/>
        <w:spacing w:after="0" w:line="240" w:lineRule="auto"/>
        <w:ind w:left="66"/>
        <w:jc w:val="both"/>
        <w:rPr>
          <w:rFonts w:ascii="Times New Roman" w:hAnsi="Times New Roman" w:cs="Times New Roman"/>
          <w:sz w:val="24"/>
          <w:szCs w:val="24"/>
          <w:lang w:val="lv-LV"/>
        </w:rPr>
      </w:pPr>
    </w:p>
    <w:p w:rsidR="00543C0F" w:rsidRDefault="00FC22C1">
      <w:pPr>
        <w:pStyle w:val="Sarakstarindkopa"/>
        <w:numPr>
          <w:ilvl w:val="1"/>
          <w:numId w:val="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Projekta īsa anotācija un rezultāti.     </w:t>
      </w:r>
    </w:p>
    <w:p w:rsidR="00543C0F" w:rsidRDefault="00FC22C1">
      <w:pPr>
        <w:pStyle w:val="Sarakstarindkopa"/>
        <w:spacing w:after="0" w:line="240" w:lineRule="auto"/>
        <w:ind w:left="113"/>
        <w:rPr>
          <w:rFonts w:ascii="Times New Roman" w:hAnsi="Times New Roman" w:cs="Times New Roman"/>
          <w:sz w:val="24"/>
          <w:szCs w:val="24"/>
          <w:lang w:val="lv-LV"/>
        </w:rPr>
      </w:pPr>
      <w:r>
        <w:rPr>
          <w:rFonts w:ascii="Times New Roman" w:hAnsi="Times New Roman" w:cs="Times New Roman"/>
          <w:sz w:val="24"/>
          <w:szCs w:val="24"/>
          <w:lang w:val="lv-LV"/>
        </w:rPr>
        <w:t xml:space="preserve">     Tika īstenoti gan klātienes, gan tiešsaistes daudzveidīgi kultūrizglītības pasākumi programmas ,,Latvijas Skolas soma” ietvaros, kas veiksmīgi integrēti mācību procesā.  </w:t>
      </w:r>
    </w:p>
    <w:p w:rsidR="00543C0F" w:rsidRDefault="00543C0F">
      <w:pPr>
        <w:pStyle w:val="Sarakstarindkopa"/>
        <w:spacing w:after="0" w:line="240" w:lineRule="auto"/>
        <w:ind w:left="502"/>
        <w:rPr>
          <w:rFonts w:ascii="Times New Roman" w:hAnsi="Times New Roman" w:cs="Times New Roman"/>
          <w:sz w:val="24"/>
          <w:szCs w:val="24"/>
          <w:lang w:val="lv-LV"/>
        </w:rPr>
      </w:pPr>
    </w:p>
    <w:p w:rsidR="00543C0F" w:rsidRDefault="00FC22C1">
      <w:pPr>
        <w:pStyle w:val="Sarakstarindkopa"/>
        <w:numPr>
          <w:ilvl w:val="1"/>
          <w:numId w:val="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Projekta īsa anotācija un rezultāti.     </w:t>
      </w:r>
    </w:p>
    <w:p w:rsidR="00543C0F" w:rsidRDefault="00FC22C1">
      <w:pPr>
        <w:pStyle w:val="Sarakstarindkopa"/>
        <w:spacing w:after="0" w:line="240" w:lineRule="auto"/>
        <w:ind w:left="57"/>
        <w:rPr>
          <w:rFonts w:ascii="Times New Roman" w:hAnsi="Times New Roman" w:cs="Times New Roman"/>
          <w:sz w:val="24"/>
          <w:szCs w:val="24"/>
          <w:lang w:val="lv-LV"/>
        </w:rPr>
      </w:pPr>
      <w:r>
        <w:rPr>
          <w:rFonts w:ascii="Times New Roman" w:hAnsi="Times New Roman" w:cs="Times New Roman"/>
          <w:sz w:val="24"/>
          <w:szCs w:val="24"/>
          <w:lang w:val="lv-LV"/>
        </w:rPr>
        <w:t xml:space="preserve">     </w:t>
      </w:r>
      <w:hyperlink r:id="rId8">
        <w:r>
          <w:rPr>
            <w:rStyle w:val="Hipersaite"/>
            <w:rFonts w:ascii="Times New Roman" w:hAnsi="Times New Roman" w:cs="Times New Roman"/>
            <w:sz w:val="24"/>
            <w:szCs w:val="24"/>
            <w:lang w:val="lv-LV"/>
          </w:rPr>
          <w:t>www.uzdevumi.lv</w:t>
        </w:r>
      </w:hyperlink>
      <w:r>
        <w:rPr>
          <w:rFonts w:ascii="Times New Roman" w:hAnsi="Times New Roman" w:cs="Times New Roman"/>
          <w:sz w:val="24"/>
          <w:szCs w:val="24"/>
          <w:lang w:val="lv-LV"/>
        </w:rPr>
        <w:t xml:space="preserve"> Mācību materiālu izmantošana un pārbaudes darbu veidošana. Piešķirtas PROF licences visiem pedagogiem un 4. – 9.klašu skolēniem. </w:t>
      </w:r>
    </w:p>
    <w:p w:rsidR="00543C0F" w:rsidRDefault="00543C0F">
      <w:pPr>
        <w:spacing w:after="0" w:line="240" w:lineRule="auto"/>
        <w:rPr>
          <w:rFonts w:ascii="Times New Roman" w:hAnsi="Times New Roman" w:cs="Times New Roman"/>
          <w:sz w:val="24"/>
          <w:szCs w:val="24"/>
          <w:lang w:val="lv-LV"/>
        </w:rPr>
      </w:pPr>
    </w:p>
    <w:p w:rsidR="00543C0F" w:rsidRDefault="00FC22C1">
      <w:pPr>
        <w:pStyle w:val="Sarakstarindkopa"/>
        <w:numPr>
          <w:ilvl w:val="0"/>
          <w:numId w:val="5"/>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Informācija par institūcijām, ar kurām noslēgti sadarbības līgumi </w:t>
      </w:r>
    </w:p>
    <w:p w:rsidR="00543C0F" w:rsidRDefault="00543C0F">
      <w:pPr>
        <w:pStyle w:val="Sarakstarindkopa"/>
        <w:spacing w:after="0" w:line="240" w:lineRule="auto"/>
        <w:rPr>
          <w:rFonts w:ascii="Times New Roman" w:hAnsi="Times New Roman" w:cs="Times New Roman"/>
          <w:b/>
          <w:bCs/>
          <w:sz w:val="24"/>
          <w:szCs w:val="24"/>
          <w:lang w:val="lv-LV"/>
        </w:rPr>
      </w:pPr>
    </w:p>
    <w:p w:rsidR="00543C0F" w:rsidRDefault="00FC22C1">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programmu īstenošanai).</w:t>
      </w:r>
    </w:p>
    <w:p w:rsidR="00543C0F" w:rsidRDefault="00FC22C1">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programmu īstenošanai).</w:t>
      </w:r>
    </w:p>
    <w:p w:rsidR="00543C0F" w:rsidRDefault="00543C0F">
      <w:pPr>
        <w:spacing w:after="0" w:line="240" w:lineRule="auto"/>
        <w:jc w:val="center"/>
        <w:rPr>
          <w:rFonts w:ascii="Times New Roman" w:hAnsi="Times New Roman" w:cs="Times New Roman"/>
          <w:sz w:val="24"/>
          <w:szCs w:val="24"/>
          <w:lang w:val="lv-LV"/>
        </w:rPr>
      </w:pPr>
    </w:p>
    <w:p w:rsidR="00543C0F" w:rsidRDefault="00FC22C1">
      <w:pPr>
        <w:pStyle w:val="Sarakstarindkopa"/>
        <w:numPr>
          <w:ilvl w:val="0"/>
          <w:numId w:val="6"/>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Audzināšanas darba prioritātes trim gadiem un to ieviešana</w:t>
      </w:r>
    </w:p>
    <w:p w:rsidR="00543C0F" w:rsidRDefault="00543C0F">
      <w:pPr>
        <w:pStyle w:val="Sarakstarindkopa"/>
        <w:spacing w:after="0" w:line="240" w:lineRule="auto"/>
        <w:rPr>
          <w:rFonts w:ascii="Times New Roman" w:hAnsi="Times New Roman" w:cs="Times New Roman"/>
          <w:b/>
          <w:bCs/>
          <w:sz w:val="24"/>
          <w:szCs w:val="24"/>
          <w:lang w:val="lv-LV"/>
        </w:rPr>
      </w:pPr>
    </w:p>
    <w:p w:rsidR="00543C0F" w:rsidRDefault="00FC22C1">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rsidR="00543C0F" w:rsidRDefault="00543C0F">
      <w:pPr>
        <w:pStyle w:val="Sarakstarindkopa"/>
        <w:spacing w:after="0" w:line="240" w:lineRule="auto"/>
        <w:ind w:left="426" w:hanging="360"/>
        <w:rPr>
          <w:rFonts w:ascii="Times New Roman" w:hAnsi="Times New Roman" w:cs="Times New Roman"/>
          <w:sz w:val="24"/>
          <w:szCs w:val="24"/>
          <w:lang w:val="lv-LV"/>
        </w:rPr>
      </w:pPr>
    </w:p>
    <w:p w:rsidR="00543C0F" w:rsidRDefault="00FC22C1">
      <w:pPr>
        <w:pStyle w:val="Sarakstarindkopa"/>
        <w:spacing w:after="0"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i/>
          <w:iCs/>
          <w:sz w:val="24"/>
          <w:szCs w:val="24"/>
          <w:lang w:val="lv-LV"/>
        </w:rPr>
        <w:t xml:space="preserve">Izglītojamo izpratnes veicināšana par skolas galvenajām vērtībām: zināšanas, atbildība, sadarbība. </w:t>
      </w:r>
    </w:p>
    <w:p w:rsidR="00543C0F" w:rsidRDefault="00FC22C1">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Tikumu un vērtību iedzīvināšana izglītojamiem ne tikai audzināšanas stundās, bet visu mācību priekšmetu stundās. Ir nodrošināta iespēja izglītojamiem iegūt pilsoniskās līdzdalības pieredzi (sakopšanas talkas u.c.). </w:t>
      </w:r>
    </w:p>
    <w:p w:rsidR="00543C0F" w:rsidRDefault="00FC22C1">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rsidR="00543C0F" w:rsidRDefault="00FC22C1">
      <w:pPr>
        <w:pStyle w:val="Sarakstarindkopa"/>
        <w:spacing w:after="0" w:line="240" w:lineRule="auto"/>
        <w:ind w:left="0"/>
        <w:jc w:val="both"/>
        <w:rPr>
          <w:i/>
          <w:iCs/>
        </w:rPr>
      </w:pPr>
      <w:r>
        <w:rPr>
          <w:rFonts w:ascii="Times New Roman" w:hAnsi="Times New Roman" w:cs="Times New Roman"/>
          <w:i/>
          <w:iCs/>
          <w:sz w:val="24"/>
          <w:szCs w:val="24"/>
          <w:lang w:val="lv-LV"/>
        </w:rPr>
        <w:t>Izglītojamo motivēšana iesaistīties interešu izglītībā, veicinot skolēnu individuālo kompetenču pilnveidi interešu izglītības programmās.</w:t>
      </w:r>
    </w:p>
    <w:p w:rsidR="00543C0F" w:rsidRDefault="00FC22C1">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Interešu izglītības programmu daudzveidība un pieejamība.</w:t>
      </w:r>
    </w:p>
    <w:p w:rsidR="00543C0F" w:rsidRDefault="00543C0F">
      <w:pPr>
        <w:pStyle w:val="Sarakstarindkopa"/>
        <w:spacing w:after="0" w:line="240" w:lineRule="auto"/>
        <w:ind w:left="0"/>
        <w:jc w:val="both"/>
        <w:rPr>
          <w:rFonts w:ascii="Times New Roman" w:hAnsi="Times New Roman" w:cs="Times New Roman"/>
          <w:sz w:val="24"/>
          <w:szCs w:val="24"/>
          <w:lang w:val="lv-LV"/>
        </w:rPr>
      </w:pPr>
    </w:p>
    <w:p w:rsidR="00543C0F" w:rsidRDefault="00FC22C1">
      <w:pPr>
        <w:pStyle w:val="Sarakstarindkopa"/>
        <w:spacing w:after="0" w:line="240" w:lineRule="auto"/>
        <w:ind w:left="0"/>
        <w:jc w:val="both"/>
        <w:rPr>
          <w:i/>
          <w:iCs/>
        </w:rPr>
      </w:pPr>
      <w:r>
        <w:rPr>
          <w:rFonts w:ascii="Times New Roman" w:hAnsi="Times New Roman" w:cs="Times New Roman"/>
          <w:i/>
          <w:iCs/>
          <w:sz w:val="24"/>
          <w:szCs w:val="24"/>
          <w:lang w:val="lv-LV"/>
        </w:rPr>
        <w:t xml:space="preserve">Rūpēties par labvēlīgu mikroklimatu un psihoemocionālo vidi skolā (droša, draudzīga). </w:t>
      </w:r>
    </w:p>
    <w:p w:rsidR="00543C0F" w:rsidRDefault="00FC22C1">
      <w:pPr>
        <w:pStyle w:val="Sarakstarindkopa"/>
        <w:spacing w:after="0" w:line="240" w:lineRule="auto"/>
        <w:ind w:left="0"/>
        <w:jc w:val="both"/>
        <w:rPr>
          <w:rFonts w:ascii="Times New Roman" w:hAnsi="Times New Roman" w:cs="Times New Roman"/>
          <w:sz w:val="24"/>
          <w:szCs w:val="24"/>
          <w:lang w:val="lv-LV"/>
        </w:rPr>
      </w:pPr>
      <w:r>
        <w:rPr>
          <w:rFonts w:ascii="Times New Roman" w:hAnsi="Times New Roman" w:cs="Times New Roman"/>
          <w:i/>
          <w:iCs/>
          <w:sz w:val="24"/>
          <w:szCs w:val="24"/>
          <w:lang w:val="lv-LV"/>
        </w:rPr>
        <w:t xml:space="preserve">     </w:t>
      </w:r>
      <w:r>
        <w:rPr>
          <w:rFonts w:ascii="Times New Roman" w:hAnsi="Times New Roman" w:cs="Times New Roman"/>
          <w:sz w:val="24"/>
          <w:szCs w:val="24"/>
          <w:lang w:val="lv-LV"/>
        </w:rPr>
        <w:t xml:space="preserve">Pozitīva, droša skolas vide. </w:t>
      </w:r>
    </w:p>
    <w:p w:rsidR="00543C0F" w:rsidRDefault="00543C0F">
      <w:pPr>
        <w:pStyle w:val="Sarakstarindkopa"/>
        <w:spacing w:after="0" w:line="240" w:lineRule="auto"/>
        <w:ind w:left="0"/>
        <w:jc w:val="both"/>
        <w:rPr>
          <w:rFonts w:ascii="Times New Roman" w:hAnsi="Times New Roman" w:cs="Times New Roman"/>
          <w:sz w:val="24"/>
          <w:szCs w:val="24"/>
          <w:lang w:val="lv-LV"/>
        </w:rPr>
      </w:pPr>
    </w:p>
    <w:p w:rsidR="00543C0F" w:rsidRDefault="00FC22C1">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rsidR="00543C0F" w:rsidRDefault="00543C0F">
      <w:pPr>
        <w:pStyle w:val="Sarakstarindkopa"/>
        <w:spacing w:after="0" w:line="240" w:lineRule="auto"/>
        <w:ind w:left="426"/>
        <w:rPr>
          <w:rFonts w:ascii="Times New Roman" w:hAnsi="Times New Roman" w:cs="Times New Roman"/>
          <w:sz w:val="24"/>
          <w:szCs w:val="24"/>
          <w:lang w:val="lv-LV"/>
        </w:rPr>
      </w:pPr>
    </w:p>
    <w:p w:rsidR="00543C0F" w:rsidRDefault="00FC22C1">
      <w:pPr>
        <w:pStyle w:val="Sarakstarindkopa"/>
        <w:spacing w:after="0" w:line="240" w:lineRule="auto"/>
        <w:jc w:val="both"/>
      </w:pPr>
      <w:r>
        <w:rPr>
          <w:rFonts w:ascii="Times New Roman" w:hAnsi="Times New Roman" w:cs="Times New Roman"/>
          <w:sz w:val="24"/>
          <w:szCs w:val="24"/>
          <w:lang w:val="lv-LV"/>
        </w:rPr>
        <w:t xml:space="preserve">     Realizēta mērķtiecīga mācību stundu plānošana un nodarbību satura uz kompetencēm balstīta satura pilnveidošana, radot izglītojamiem interesi un sekmējot praktisko darbību par apkārtējās vides notiekošajiem procesiem. </w:t>
      </w:r>
    </w:p>
    <w:p w:rsidR="00543C0F" w:rsidRDefault="00FC22C1">
      <w:pPr>
        <w:pStyle w:val="Sarakstarindkopa"/>
        <w:spacing w:after="0" w:line="240" w:lineRule="auto"/>
        <w:jc w:val="both"/>
      </w:pPr>
      <w:r>
        <w:rPr>
          <w:rFonts w:ascii="Times New Roman" w:hAnsi="Times New Roman" w:cs="Times New Roman"/>
          <w:sz w:val="24"/>
          <w:szCs w:val="24"/>
          <w:lang w:val="lv-LV"/>
        </w:rPr>
        <w:t xml:space="preserve">     Tika uzlabota mācību vide klasēs gan ar jauninājumiem, gan mācību materiālu un palīglīdzekļu daudzveidību. </w:t>
      </w:r>
    </w:p>
    <w:p w:rsidR="00543C0F" w:rsidRDefault="00FC22C1">
      <w:pPr>
        <w:pStyle w:val="Sarakstarindkopa"/>
        <w:spacing w:after="0" w:line="240" w:lineRule="auto"/>
        <w:jc w:val="both"/>
      </w:pPr>
      <w:r>
        <w:rPr>
          <w:rFonts w:ascii="Times New Roman" w:hAnsi="Times New Roman" w:cs="Times New Roman"/>
          <w:sz w:val="24"/>
          <w:szCs w:val="24"/>
          <w:lang w:val="lv-LV"/>
        </w:rPr>
        <w:t xml:space="preserve">     Organizēti pasākumi, kuri sekmēja veiksmīgāku bērnu zināšanu un prasmju apguvi uz kompetencēm balstītā izglītības pieejā. </w:t>
      </w:r>
    </w:p>
    <w:p w:rsidR="00543C0F" w:rsidRDefault="00543C0F">
      <w:pPr>
        <w:pStyle w:val="Sarakstarindkopa"/>
        <w:spacing w:after="0" w:line="240" w:lineRule="auto"/>
        <w:ind w:left="426" w:hanging="360"/>
        <w:rPr>
          <w:rFonts w:ascii="Times New Roman" w:hAnsi="Times New Roman" w:cs="Times New Roman"/>
          <w:sz w:val="24"/>
          <w:szCs w:val="24"/>
          <w:lang w:val="lv-LV"/>
        </w:rPr>
      </w:pPr>
    </w:p>
    <w:p w:rsidR="00543C0F" w:rsidRDefault="00543C0F">
      <w:pPr>
        <w:pStyle w:val="Sarakstarindkopa"/>
        <w:spacing w:after="0" w:line="240" w:lineRule="auto"/>
        <w:ind w:left="66"/>
        <w:rPr>
          <w:rFonts w:ascii="Times New Roman" w:hAnsi="Times New Roman"/>
          <w:sz w:val="24"/>
          <w:szCs w:val="24"/>
        </w:rPr>
      </w:pPr>
    </w:p>
    <w:p w:rsidR="00543C0F" w:rsidRDefault="00543C0F">
      <w:pPr>
        <w:pStyle w:val="Sarakstarindkopa"/>
        <w:spacing w:after="0" w:line="240" w:lineRule="auto"/>
        <w:ind w:left="426"/>
        <w:rPr>
          <w:rFonts w:ascii="Times New Roman" w:hAnsi="Times New Roman" w:cs="Times New Roman"/>
          <w:sz w:val="24"/>
          <w:szCs w:val="24"/>
          <w:lang w:val="lv-LV"/>
        </w:rPr>
      </w:pPr>
    </w:p>
    <w:p w:rsidR="00543C0F" w:rsidRDefault="00FC22C1">
      <w:pPr>
        <w:pStyle w:val="Sarakstarindkopa"/>
        <w:numPr>
          <w:ilvl w:val="0"/>
          <w:numId w:val="6"/>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Citi sasniegumi</w:t>
      </w:r>
    </w:p>
    <w:p w:rsidR="00543C0F" w:rsidRDefault="00543C0F">
      <w:pPr>
        <w:pStyle w:val="Sarakstarindkopa"/>
        <w:spacing w:after="0" w:line="240" w:lineRule="auto"/>
        <w:rPr>
          <w:rFonts w:ascii="Times New Roman" w:hAnsi="Times New Roman" w:cs="Times New Roman"/>
          <w:b/>
          <w:bCs/>
          <w:sz w:val="24"/>
          <w:szCs w:val="24"/>
          <w:lang w:val="lv-LV"/>
        </w:rPr>
      </w:pPr>
    </w:p>
    <w:p w:rsidR="00543C0F" w:rsidRDefault="00FC22C1">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rsidR="00B24C06" w:rsidRDefault="00B24C06" w:rsidP="00B24C06">
      <w:pPr>
        <w:spacing w:after="0" w:line="240" w:lineRule="auto"/>
        <w:jc w:val="both"/>
        <w:rPr>
          <w:rFonts w:ascii="Times New Roman" w:hAnsi="Times New Roman" w:cs="Times New Roman"/>
          <w:sz w:val="24"/>
          <w:szCs w:val="24"/>
          <w:lang w:val="lv-LV"/>
        </w:rPr>
      </w:pP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Mācību gada laikā pedagogi aktīvi strādāja gan ar talantīgajiem skolēniem, gan ar skolēniem, kuriem nepieciešams atbalsts.</w:t>
      </w:r>
    </w:p>
    <w:p w:rsidR="00B24C06" w:rsidRDefault="00B24C06" w:rsidP="00B24C06">
      <w:pPr>
        <w:spacing w:after="0" w:line="240" w:lineRule="auto"/>
        <w:jc w:val="both"/>
        <w:rPr>
          <w:rFonts w:ascii="Times New Roman" w:hAnsi="Times New Roman" w:cs="Times New Roman"/>
          <w:sz w:val="24"/>
          <w:szCs w:val="24"/>
        </w:rPr>
      </w:pP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Godalgotās vietas olimpiādēs:</w:t>
      </w: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Latviešu valoda un literatūra – 1. vieta;</w:t>
      </w: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Bioloģijas olimpiāde – 3. vieta;</w:t>
      </w: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Vēstures olimpiāde – 1. vieta; </w:t>
      </w:r>
    </w:p>
    <w:p w:rsidR="00B24C06" w:rsidRDefault="00B24C06" w:rsidP="00B24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Matemātikas olimpiāde – atzinība;</w:t>
      </w:r>
    </w:p>
    <w:p w:rsidR="00B24C06" w:rsidRDefault="00B24C06" w:rsidP="00B24C06">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rPr>
        <w:t>4. klašu konkurss ,,Tik vai … Cik ?” 3. vieta diviem izglītojamajiem.</w:t>
      </w:r>
    </w:p>
    <w:p w:rsidR="00B24C06" w:rsidRPr="00B24C06" w:rsidRDefault="00B24C06" w:rsidP="00B24C06">
      <w:pPr>
        <w:spacing w:after="0" w:line="240" w:lineRule="auto"/>
        <w:jc w:val="both"/>
        <w:rPr>
          <w:rFonts w:ascii="Times New Roman" w:hAnsi="Times New Roman" w:cs="Times New Roman"/>
          <w:sz w:val="24"/>
          <w:szCs w:val="24"/>
          <w:lang w:val="lv-LV"/>
        </w:rPr>
      </w:pPr>
    </w:p>
    <w:p w:rsidR="00543C0F" w:rsidRDefault="00FC22C1">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informācija par galvenajiem secinājumiem:</w:t>
      </w:r>
    </w:p>
    <w:p w:rsidR="00543C0F" w:rsidRDefault="00FC22C1" w:rsidP="009B6CE4">
      <w:pPr>
        <w:pStyle w:val="Sarakstarindkopa"/>
        <w:numPr>
          <w:ilvl w:val="2"/>
          <w:numId w:val="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pēc izglītojamo snieguma izvērtējuma valsts pārbaudes darbos par 2022./2023. mācību gadu;</w:t>
      </w:r>
    </w:p>
    <w:p w:rsidR="009B6CE4" w:rsidRDefault="009B6CE4" w:rsidP="009B6CE4">
      <w:pPr>
        <w:spacing w:after="0" w:line="240" w:lineRule="auto"/>
        <w:jc w:val="both"/>
        <w:rPr>
          <w:rFonts w:ascii="Times New Roman" w:hAnsi="Times New Roman" w:cs="Times New Roman"/>
          <w:sz w:val="24"/>
          <w:szCs w:val="24"/>
          <w:lang w:val="lv-LV"/>
        </w:rPr>
      </w:pPr>
    </w:p>
    <w:p w:rsidR="009E722B" w:rsidRDefault="009E722B" w:rsidP="009B6CE4">
      <w:pPr>
        <w:spacing w:after="0" w:line="240" w:lineRule="auto"/>
        <w:jc w:val="both"/>
        <w:rPr>
          <w:rFonts w:ascii="Times New Roman" w:hAnsi="Times New Roman" w:cs="Times New Roman"/>
          <w:sz w:val="24"/>
          <w:szCs w:val="24"/>
        </w:rPr>
      </w:pPr>
      <w:r w:rsidRPr="009E722B">
        <w:rPr>
          <w:rFonts w:ascii="Times New Roman" w:hAnsi="Times New Roman" w:cs="Times New Roman"/>
          <w:sz w:val="24"/>
          <w:szCs w:val="24"/>
        </w:rPr>
        <w:t xml:space="preserve">9.klases izglītojamo vidējie izpildes rezultāti valsts pārbaudes darbos: </w:t>
      </w:r>
    </w:p>
    <w:p w:rsidR="009E722B" w:rsidRDefault="009E722B" w:rsidP="009B6CE4">
      <w:pPr>
        <w:spacing w:after="0" w:line="240" w:lineRule="auto"/>
        <w:jc w:val="both"/>
        <w:rPr>
          <w:rFonts w:ascii="Times New Roman" w:hAnsi="Times New Roman" w:cs="Times New Roman"/>
          <w:sz w:val="24"/>
          <w:szCs w:val="24"/>
        </w:rPr>
      </w:pPr>
      <w:r w:rsidRPr="009E722B">
        <w:rPr>
          <w:rFonts w:ascii="Times New Roman" w:hAnsi="Times New Roman" w:cs="Times New Roman"/>
          <w:sz w:val="24"/>
          <w:szCs w:val="24"/>
        </w:rPr>
        <w:t xml:space="preserve">latviešu valoda - </w:t>
      </w:r>
      <w:r>
        <w:rPr>
          <w:rFonts w:ascii="Times New Roman" w:hAnsi="Times New Roman" w:cs="Times New Roman"/>
          <w:sz w:val="24"/>
          <w:szCs w:val="24"/>
        </w:rPr>
        <w:t>25</w:t>
      </w:r>
      <w:r w:rsidRPr="009E722B">
        <w:rPr>
          <w:rFonts w:ascii="Times New Roman" w:hAnsi="Times New Roman" w:cs="Times New Roman"/>
          <w:sz w:val="24"/>
          <w:szCs w:val="24"/>
        </w:rPr>
        <w:t xml:space="preserve">%, </w:t>
      </w:r>
    </w:p>
    <w:p w:rsidR="009E722B" w:rsidRDefault="009E722B" w:rsidP="009B6CE4">
      <w:pPr>
        <w:spacing w:after="0" w:line="240" w:lineRule="auto"/>
        <w:jc w:val="both"/>
        <w:rPr>
          <w:rFonts w:ascii="Times New Roman" w:hAnsi="Times New Roman" w:cs="Times New Roman"/>
          <w:sz w:val="24"/>
          <w:szCs w:val="24"/>
        </w:rPr>
      </w:pPr>
      <w:r w:rsidRPr="009E722B">
        <w:rPr>
          <w:rFonts w:ascii="Times New Roman" w:hAnsi="Times New Roman" w:cs="Times New Roman"/>
          <w:sz w:val="24"/>
          <w:szCs w:val="24"/>
        </w:rPr>
        <w:t xml:space="preserve">angļu valodā - </w:t>
      </w:r>
      <w:r>
        <w:rPr>
          <w:rFonts w:ascii="Times New Roman" w:hAnsi="Times New Roman" w:cs="Times New Roman"/>
          <w:sz w:val="24"/>
          <w:szCs w:val="24"/>
        </w:rPr>
        <w:t>28</w:t>
      </w:r>
      <w:r w:rsidRPr="009E722B">
        <w:rPr>
          <w:rFonts w:ascii="Times New Roman" w:hAnsi="Times New Roman" w:cs="Times New Roman"/>
          <w:sz w:val="24"/>
          <w:szCs w:val="24"/>
        </w:rPr>
        <w:t xml:space="preserve">%, </w:t>
      </w:r>
    </w:p>
    <w:p w:rsidR="009B6CE4" w:rsidRDefault="009E722B" w:rsidP="009B6CE4">
      <w:pPr>
        <w:spacing w:after="0" w:line="240" w:lineRule="auto"/>
        <w:jc w:val="both"/>
        <w:rPr>
          <w:rFonts w:ascii="Times New Roman" w:hAnsi="Times New Roman" w:cs="Times New Roman"/>
          <w:sz w:val="24"/>
          <w:szCs w:val="24"/>
          <w:lang w:val="lv-LV"/>
        </w:rPr>
      </w:pPr>
      <w:r w:rsidRPr="009E722B">
        <w:rPr>
          <w:rFonts w:ascii="Times New Roman" w:hAnsi="Times New Roman" w:cs="Times New Roman"/>
          <w:sz w:val="24"/>
          <w:szCs w:val="24"/>
        </w:rPr>
        <w:t xml:space="preserve">matemātikā - </w:t>
      </w:r>
      <w:r>
        <w:rPr>
          <w:rFonts w:ascii="Times New Roman" w:hAnsi="Times New Roman" w:cs="Times New Roman"/>
          <w:sz w:val="24"/>
          <w:szCs w:val="24"/>
        </w:rPr>
        <w:t>25</w:t>
      </w:r>
      <w:r w:rsidRPr="009E722B">
        <w:rPr>
          <w:rFonts w:ascii="Times New Roman" w:hAnsi="Times New Roman" w:cs="Times New Roman"/>
          <w:sz w:val="24"/>
          <w:szCs w:val="24"/>
        </w:rPr>
        <w:t>%.</w:t>
      </w:r>
    </w:p>
    <w:p w:rsidR="009B6CE4" w:rsidRPr="009B6CE4" w:rsidRDefault="009B6CE4" w:rsidP="009B6CE4">
      <w:pPr>
        <w:spacing w:after="0" w:line="240" w:lineRule="auto"/>
        <w:jc w:val="both"/>
        <w:rPr>
          <w:rFonts w:ascii="Times New Roman" w:hAnsi="Times New Roman" w:cs="Times New Roman"/>
          <w:sz w:val="24"/>
          <w:szCs w:val="24"/>
          <w:lang w:val="lv-LV"/>
        </w:rPr>
      </w:pPr>
    </w:p>
    <w:p w:rsidR="00543C0F" w:rsidRDefault="00FC22C1" w:rsidP="0071236C">
      <w:pPr>
        <w:pStyle w:val="Sarakstarindkopa"/>
        <w:numPr>
          <w:ilvl w:val="2"/>
          <w:numId w:val="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par sasniegumiem valsts pārbaudes darbos pēdējo trīs gadu laikā.</w:t>
      </w:r>
    </w:p>
    <w:p w:rsidR="0071236C" w:rsidRDefault="0071236C" w:rsidP="0071236C">
      <w:pPr>
        <w:spacing w:after="0" w:line="240" w:lineRule="auto"/>
        <w:jc w:val="both"/>
        <w:rPr>
          <w:rFonts w:ascii="Times New Roman" w:hAnsi="Times New Roman" w:cs="Times New Roman"/>
          <w:sz w:val="24"/>
          <w:szCs w:val="24"/>
          <w:lang w:val="lv-LV"/>
        </w:rPr>
      </w:pPr>
    </w:p>
    <w:p w:rsidR="0071236C" w:rsidRPr="0071236C" w:rsidRDefault="0071236C" w:rsidP="0071236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Valsts pārbaudes darbos 2022./2023. m.g. izglītojamie </w:t>
      </w:r>
      <w:r>
        <w:rPr>
          <w:rFonts w:ascii="Times New Roman" w:eastAsia="Times New Roman" w:hAnsi="Times New Roman" w:cs="Times New Roman"/>
          <w:sz w:val="24"/>
          <w:szCs w:val="24"/>
        </w:rPr>
        <w:t>uzrādījuši zemākus vērtējumus nekā iepriekšējos mācību gados.</w:t>
      </w:r>
    </w:p>
    <w:p w:rsidR="009B6CE4" w:rsidRDefault="009B6CE4">
      <w:pPr>
        <w:pStyle w:val="Sarakstarindkopa"/>
        <w:spacing w:after="0" w:line="240" w:lineRule="auto"/>
        <w:ind w:left="1080"/>
        <w:jc w:val="both"/>
        <w:rPr>
          <w:rFonts w:ascii="Times New Roman" w:hAnsi="Times New Roman" w:cs="Times New Roman"/>
          <w:sz w:val="24"/>
          <w:szCs w:val="24"/>
          <w:lang w:val="lv-LV"/>
        </w:rPr>
      </w:pPr>
    </w:p>
    <w:p w:rsidR="00543C0F" w:rsidRDefault="00FC22C1">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galvenie secinājumi par izglītojamo sniegumu ikdienas mācībās.</w:t>
      </w:r>
    </w:p>
    <w:p w:rsidR="0071236C" w:rsidRDefault="0071236C" w:rsidP="0071236C">
      <w:pPr>
        <w:spacing w:after="0" w:line="240" w:lineRule="auto"/>
        <w:ind w:left="426"/>
        <w:jc w:val="both"/>
        <w:rPr>
          <w:rFonts w:ascii="Times New Roman" w:hAnsi="Times New Roman" w:cs="Times New Roman"/>
          <w:sz w:val="24"/>
          <w:szCs w:val="24"/>
        </w:rPr>
      </w:pPr>
    </w:p>
    <w:p w:rsidR="00B24C06" w:rsidRDefault="0071236C" w:rsidP="007123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4C06">
        <w:rPr>
          <w:rFonts w:ascii="Times New Roman" w:eastAsia="Times New Roman" w:hAnsi="Times New Roman" w:cs="Times New Roman"/>
          <w:sz w:val="24"/>
          <w:szCs w:val="24"/>
        </w:rPr>
        <w:t>Valsts pārbaudes darb</w:t>
      </w:r>
      <w:r>
        <w:rPr>
          <w:rFonts w:ascii="Times New Roman" w:eastAsia="Times New Roman" w:hAnsi="Times New Roman" w:cs="Times New Roman"/>
          <w:sz w:val="24"/>
          <w:szCs w:val="24"/>
        </w:rPr>
        <w:t>u rezutāti</w:t>
      </w:r>
      <w:r w:rsidR="00B24C06">
        <w:rPr>
          <w:rFonts w:ascii="Times New Roman" w:eastAsia="Times New Roman" w:hAnsi="Times New Roman" w:cs="Times New Roman"/>
          <w:sz w:val="24"/>
          <w:szCs w:val="24"/>
        </w:rPr>
        <w:t xml:space="preserve"> ļauj secināt, ka izglītojamo zināšanas ir </w:t>
      </w:r>
      <w:r>
        <w:rPr>
          <w:rFonts w:ascii="Times New Roman" w:eastAsia="Times New Roman" w:hAnsi="Times New Roman" w:cs="Times New Roman"/>
          <w:sz w:val="24"/>
          <w:szCs w:val="24"/>
        </w:rPr>
        <w:t>zemākas par</w:t>
      </w:r>
      <w:r w:rsidR="00B24C06">
        <w:rPr>
          <w:rFonts w:ascii="Times New Roman" w:eastAsia="Times New Roman" w:hAnsi="Times New Roman" w:cs="Times New Roman"/>
          <w:sz w:val="24"/>
          <w:szCs w:val="24"/>
        </w:rPr>
        <w:t xml:space="preserve"> viņu spējām.</w:t>
      </w:r>
    </w:p>
    <w:p w:rsidR="00B24C06" w:rsidRPr="009E722B" w:rsidRDefault="00B24C06" w:rsidP="00B24C06">
      <w:pPr>
        <w:spacing w:before="240" w:after="240" w:line="240" w:lineRule="auto"/>
        <w:ind w:firstLine="425"/>
        <w:jc w:val="both"/>
        <w:rPr>
          <w:rFonts w:ascii="Times New Roman" w:eastAsia="Times New Roman" w:hAnsi="Times New Roman" w:cs="Times New Roman"/>
          <w:sz w:val="24"/>
          <w:szCs w:val="24"/>
        </w:rPr>
      </w:pPr>
      <w:r w:rsidRPr="009E722B">
        <w:rPr>
          <w:rFonts w:ascii="Times New Roman" w:eastAsia="Times New Roman" w:hAnsi="Times New Roman" w:cs="Times New Roman"/>
          <w:sz w:val="24"/>
          <w:szCs w:val="24"/>
        </w:rPr>
        <w:t>Kā vienu no prioritātēm skolas mācību darbā</w:t>
      </w:r>
      <w:r w:rsidRPr="009E722B">
        <w:rPr>
          <w:rFonts w:ascii="Times New Roman" w:eastAsia="Times New Roman" w:hAnsi="Times New Roman" w:cs="Times New Roman"/>
          <w:b/>
          <w:sz w:val="24"/>
          <w:szCs w:val="24"/>
        </w:rPr>
        <w:t xml:space="preserve"> </w:t>
      </w:r>
      <w:r w:rsidRPr="009E722B">
        <w:rPr>
          <w:rFonts w:ascii="Times New Roman" w:eastAsia="Times New Roman" w:hAnsi="Times New Roman" w:cs="Times New Roman"/>
          <w:sz w:val="24"/>
          <w:szCs w:val="24"/>
        </w:rPr>
        <w:t>izvirzīt darbu ar tekstpratību, lasītprasmi</w:t>
      </w:r>
      <w:r w:rsidR="009E722B" w:rsidRPr="009E722B">
        <w:rPr>
          <w:rFonts w:ascii="Times New Roman" w:eastAsia="Times New Roman" w:hAnsi="Times New Roman" w:cs="Times New Roman"/>
          <w:sz w:val="24"/>
          <w:szCs w:val="24"/>
        </w:rPr>
        <w:t>.</w:t>
      </w:r>
    </w:p>
    <w:p w:rsidR="00B24C06" w:rsidRDefault="00B24C06" w:rsidP="00B24C06">
      <w:pPr>
        <w:spacing w:before="240" w:after="24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Attīstīt katra izglītojamā personisko iniciatīvu un atbildību, turpināt strādāt pie individuālo sasniegumu dinamikas analīzes.</w:t>
      </w:r>
    </w:p>
    <w:p w:rsidR="00543C0F" w:rsidRDefault="00B24C06" w:rsidP="009C2B7A">
      <w:pPr>
        <w:spacing w:before="240" w:after="24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prasmi saskatīt un sasaistīt reālās dzīves struktūras ar mācību teoriju. Attīstīt kritisko domāšanu izglītojamo interešu radīšanai savu mācību rezultātu uzlabošanai.</w:t>
      </w:r>
    </w:p>
    <w:p w:rsidR="009C2B7A" w:rsidRDefault="009C2B7A" w:rsidP="009C2B7A">
      <w:pPr>
        <w:spacing w:before="240" w:after="240" w:line="240" w:lineRule="auto"/>
        <w:ind w:firstLine="425"/>
        <w:jc w:val="both"/>
        <w:rPr>
          <w:rFonts w:ascii="Times New Roman" w:eastAsia="Times New Roman" w:hAnsi="Times New Roman" w:cs="Times New Roman"/>
          <w:sz w:val="24"/>
          <w:szCs w:val="24"/>
        </w:rPr>
      </w:pPr>
    </w:p>
    <w:p w:rsidR="009C2B7A" w:rsidRPr="00715ED9" w:rsidRDefault="009C2B7A" w:rsidP="009C2B7A">
      <w:pPr>
        <w:rPr>
          <w:rFonts w:ascii="Times New Roman" w:hAnsi="Times New Roman" w:cs="Times New Roman"/>
          <w:sz w:val="24"/>
          <w:szCs w:val="24"/>
        </w:rPr>
      </w:pPr>
      <w:r w:rsidRPr="00715ED9">
        <w:rPr>
          <w:rFonts w:ascii="Times New Roman" w:hAnsi="Times New Roman" w:cs="Times New Roman"/>
          <w:sz w:val="24"/>
          <w:szCs w:val="24"/>
        </w:rPr>
        <w:t>*Dokuments ir parakstīts ar drošu elektronisko parakstu un satur laika zīmogu</w:t>
      </w:r>
      <w:r w:rsidRPr="00715ED9">
        <w:rPr>
          <w:rFonts w:ascii="Times New Roman" w:hAnsi="Times New Roman" w:cs="Times New Roman"/>
          <w:sz w:val="24"/>
          <w:szCs w:val="24"/>
        </w:rPr>
        <w:tab/>
      </w:r>
    </w:p>
    <w:p w:rsidR="009C2B7A" w:rsidRDefault="009C2B7A" w:rsidP="009C2B7A">
      <w:pPr>
        <w:spacing w:before="240" w:after="240" w:line="240" w:lineRule="auto"/>
        <w:ind w:firstLine="425"/>
        <w:jc w:val="both"/>
        <w:rPr>
          <w:rFonts w:ascii="Times New Roman" w:hAnsi="Times New Roman" w:cs="Times New Roman"/>
          <w:lang w:val="lv-LV"/>
        </w:rPr>
      </w:pPr>
      <w:bookmarkStart w:id="0" w:name="_GoBack"/>
      <w:bookmarkEnd w:id="0"/>
    </w:p>
    <w:sectPr w:rsidR="009C2B7A" w:rsidSect="009C2B7A">
      <w:pgSz w:w="12240" w:h="15840"/>
      <w:pgMar w:top="1440" w:right="1800" w:bottom="851"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C9" w:rsidRDefault="00EE43C9">
      <w:pPr>
        <w:spacing w:after="0" w:line="240" w:lineRule="auto"/>
      </w:pPr>
      <w:r>
        <w:separator/>
      </w:r>
    </w:p>
  </w:endnote>
  <w:endnote w:type="continuationSeparator" w:id="0">
    <w:p w:rsidR="00EE43C9" w:rsidRDefault="00EE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C9" w:rsidRDefault="00EE43C9">
      <w:pPr>
        <w:rPr>
          <w:sz w:val="12"/>
        </w:rPr>
      </w:pPr>
      <w:r>
        <w:separator/>
      </w:r>
    </w:p>
  </w:footnote>
  <w:footnote w:type="continuationSeparator" w:id="0">
    <w:p w:rsidR="00EE43C9" w:rsidRDefault="00EE43C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5753"/>
    <w:multiLevelType w:val="multilevel"/>
    <w:tmpl w:val="AF3C04AE"/>
    <w:lvl w:ilvl="0">
      <w:start w:val="4"/>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A65008"/>
    <w:multiLevelType w:val="multilevel"/>
    <w:tmpl w:val="00FAEA80"/>
    <w:lvl w:ilvl="0">
      <w:start w:val="1"/>
      <w:numFmt w:val="bullet"/>
      <w:lvlText w:val=""/>
      <w:lvlJc w:val="left"/>
      <w:pPr>
        <w:tabs>
          <w:tab w:val="num" w:pos="0"/>
        </w:tabs>
        <w:ind w:left="0" w:firstLine="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29E1C4B"/>
    <w:multiLevelType w:val="multilevel"/>
    <w:tmpl w:val="1AAA2E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E517840"/>
    <w:multiLevelType w:val="multilevel"/>
    <w:tmpl w:val="F88A638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6EE87751"/>
    <w:multiLevelType w:val="multilevel"/>
    <w:tmpl w:val="42D8ADC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721C7CE6"/>
    <w:multiLevelType w:val="multilevel"/>
    <w:tmpl w:val="CEB0AD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5115648"/>
    <w:multiLevelType w:val="multilevel"/>
    <w:tmpl w:val="91C26D2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77140BDB"/>
    <w:multiLevelType w:val="multilevel"/>
    <w:tmpl w:val="0486EE80"/>
    <w:lvl w:ilvl="0">
      <w:start w:val="4"/>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8" w15:restartNumberingAfterBreak="0">
    <w:nsid w:val="7EF67F22"/>
    <w:multiLevelType w:val="multilevel"/>
    <w:tmpl w:val="2D50D1CE"/>
    <w:lvl w:ilvl="0">
      <w:start w:val="1"/>
      <w:numFmt w:val="decimal"/>
      <w:lvlText w:val="%1."/>
      <w:lvlJc w:val="left"/>
      <w:pPr>
        <w:tabs>
          <w:tab w:val="num" w:pos="0"/>
        </w:tabs>
        <w:ind w:left="720" w:hanging="360"/>
      </w:pPr>
      <w:rPr>
        <w:rFonts w:eastAsiaTheme="minorHAnsi"/>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8"/>
  </w:num>
  <w:num w:numId="2">
    <w:abstractNumId w:val="1"/>
  </w:num>
  <w:num w:numId="3">
    <w:abstractNumId w:val="4"/>
  </w:num>
  <w:num w:numId="4">
    <w:abstractNumId w:val="2"/>
  </w:num>
  <w:num w:numId="5">
    <w:abstractNumId w:val="3"/>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0F"/>
    <w:rsid w:val="00543C0F"/>
    <w:rsid w:val="0071236C"/>
    <w:rsid w:val="009B6CE4"/>
    <w:rsid w:val="009C2B7A"/>
    <w:rsid w:val="009E722B"/>
    <w:rsid w:val="00B24C06"/>
    <w:rsid w:val="00EE43C9"/>
    <w:rsid w:val="00FC22C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95BC"/>
  <w15:docId w15:val="{E5E712F4-B4BE-4467-BC6C-B0EE6555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pPr>
      <w:spacing w:after="160" w:line="259" w:lineRule="auto"/>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F254C5"/>
    <w:rPr>
      <w:lang w:val="en-US"/>
    </w:rPr>
  </w:style>
  <w:style w:type="character" w:customStyle="1" w:styleId="KjeneRakstz">
    <w:name w:val="Kājene Rakstz."/>
    <w:basedOn w:val="Noklusjumarindkopasfonts"/>
    <w:link w:val="Kjene"/>
    <w:uiPriority w:val="99"/>
    <w:qFormat/>
    <w:rsid w:val="00F254C5"/>
    <w:rPr>
      <w:lang w:val="en-US"/>
    </w:rPr>
  </w:style>
  <w:style w:type="character" w:customStyle="1" w:styleId="VrestekstsRakstz">
    <w:name w:val="Vēres teksts Rakstz."/>
    <w:basedOn w:val="Noklusjumarindkopasfonts"/>
    <w:link w:val="Vresteksts"/>
    <w:uiPriority w:val="99"/>
    <w:semiHidden/>
    <w:qFormat/>
    <w:rsid w:val="00D7708D"/>
    <w:rPr>
      <w:sz w:val="20"/>
      <w:szCs w:val="20"/>
      <w:lang w:val="en-US"/>
    </w:rPr>
  </w:style>
  <w:style w:type="character" w:customStyle="1" w:styleId="Vresrakstzmes">
    <w:name w:val="Vēres rakstzīmes"/>
    <w:uiPriority w:val="99"/>
    <w:semiHidden/>
    <w:unhideWhenUsed/>
    <w:qFormat/>
    <w:rsid w:val="00D7708D"/>
    <w:rPr>
      <w:vertAlign w:val="superscript"/>
    </w:rPr>
  </w:style>
  <w:style w:type="character" w:styleId="Vresatsauce">
    <w:name w:val="footnote reference"/>
    <w:rPr>
      <w:vertAlign w:val="superscript"/>
    </w:rPr>
  </w:style>
  <w:style w:type="character" w:customStyle="1" w:styleId="Beiguvresrakstzme">
    <w:name w:val="Beigu vēres rakstzīme"/>
    <w:qFormat/>
  </w:style>
  <w:style w:type="character" w:styleId="Beiguvresatsauce">
    <w:name w:val="endnote reference"/>
    <w:rPr>
      <w:vertAlign w:val="superscript"/>
    </w:rPr>
  </w:style>
  <w:style w:type="character" w:styleId="Hipersaite">
    <w:name w:val="Hyperlink"/>
    <w:rPr>
      <w:color w:val="000080"/>
      <w:u w:val="single"/>
    </w:rPr>
  </w:style>
  <w:style w:type="character" w:styleId="Izteiksmgs">
    <w:name w:val="Strong"/>
    <w:qFormat/>
    <w:rPr>
      <w:b/>
      <w:bCs/>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ind w:left="720"/>
      <w:contextualSpacing/>
    </w:p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paragraph" w:styleId="Bezatstarpm">
    <w:name w:val="No Spacing"/>
    <w:uiPriority w:val="1"/>
    <w:qFormat/>
    <w:rsid w:val="00E53C1C"/>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8326E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zdevum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EBF1-A71C-48B3-9C7B-23FF9FB9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10</Pages>
  <Words>9916</Words>
  <Characters>5653</Characters>
  <Application>Microsoft Office Word</Application>
  <DocSecurity>0</DocSecurity>
  <Lines>47</Lines>
  <Paragraphs>31</Paragraphs>
  <ScaleCrop>false</ScaleCrop>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dc:description/>
  <cp:lastModifiedBy>Sanita Dubovska</cp:lastModifiedBy>
  <cp:revision>46</cp:revision>
  <cp:lastPrinted>2022-04-22T05:29:00Z</cp:lastPrinted>
  <dcterms:created xsi:type="dcterms:W3CDTF">2023-03-06T07:39:00Z</dcterms:created>
  <dcterms:modified xsi:type="dcterms:W3CDTF">2023-11-03T06:46:00Z</dcterms:modified>
  <dc:language>lv-LV</dc:language>
</cp:coreProperties>
</file>