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ind w:firstLine="360"/>
        <w:jc w:val="right"/>
        <w:rPr/>
      </w:pPr>
      <w:r>
        <w:rPr/>
      </w:r>
    </w:p>
    <w:p>
      <w:pPr>
        <w:pStyle w:val="Standard"/>
        <w:jc w:val="both"/>
        <w:rPr>
          <w:rFonts w:ascii="Verdana" w:hAnsi="Verdana"/>
          <w:color w:val="000000"/>
          <w:lang w:val="lv-LV"/>
        </w:rPr>
      </w:pPr>
      <w:r>
        <w:rPr>
          <w:rFonts w:ascii="Verdana" w:hAnsi="Verdana"/>
          <w:color w:val="000000"/>
          <w:lang w:val="lv-LV"/>
        </w:rPr>
        <w:t xml:space="preserve">           </w:t>
      </w:r>
      <w:r>
        <w:rPr>
          <w:rFonts w:ascii="Verdana" w:hAnsi="Verdana"/>
          <w:b/>
          <w:bCs/>
          <w:color w:val="000000"/>
          <w:lang w:val="lv-LV"/>
        </w:rPr>
        <w:t>Da</w:t>
      </w:r>
      <w:r>
        <w:rPr>
          <w:rFonts w:ascii="Tahoma" w:hAnsi="Tahoma"/>
          <w:b/>
          <w:bCs/>
          <w:color w:val="000000"/>
          <w:lang w:val="lv-LV"/>
        </w:rPr>
        <w:t>rba uzdevums būvniecības ieceres dokumentācijas izstrādei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         </w:t>
      </w:r>
      <w:r>
        <w:rPr>
          <w:rFonts w:ascii="Tahoma" w:hAnsi="Tahoma"/>
          <w:b/>
          <w:bCs/>
          <w:color w:val="000000"/>
          <w:lang w:val="lv-LV"/>
        </w:rPr>
        <w:t>daudzdzīvokļu dzīvojamai mājai Biedrības ielā 5, Līvānos, LV-5316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b/>
          <w:bCs/>
          <w:color w:val="000000"/>
          <w:lang w:val="lv-LV"/>
        </w:rPr>
        <w:t>Būves adrese:</w:t>
      </w:r>
      <w:r>
        <w:rPr>
          <w:rFonts w:ascii="Tahoma" w:hAnsi="Tahoma"/>
          <w:color w:val="000000"/>
          <w:lang w:val="lv-LV"/>
        </w:rPr>
        <w:t xml:space="preserve"> Biedrības iela 5, Līvāni, Līvānu novads; būves kadastra apzīmējuma Nr.7611 0040 5210 01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 xml:space="preserve"> </w:t>
      </w:r>
      <w:r>
        <w:rPr>
          <w:rFonts w:ascii="Tahoma" w:hAnsi="Tahoma"/>
          <w:b/>
          <w:bCs/>
          <w:color w:val="000000"/>
          <w:lang w:val="lv-LV"/>
        </w:rPr>
        <w:t>Pasūtītājs:</w:t>
      </w:r>
      <w:r>
        <w:rPr>
          <w:rFonts w:ascii="Tahoma" w:hAnsi="Tahoma"/>
          <w:color w:val="000000"/>
          <w:lang w:val="lv-LV"/>
        </w:rPr>
        <w:t xml:space="preserve"> SIA “Līvānu dzīvokļu un komunālā saimniecība” Reģ. Nr. 41503010497, Rīgas iela 2b, Līvāni, LV-5316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b/>
          <w:bCs/>
          <w:color w:val="000000"/>
          <w:lang w:val="lv-LV"/>
        </w:rPr>
        <w:t xml:space="preserve">Būvniecības ieceres dokumentācijas izstrādes pamatojums: </w:t>
      </w:r>
      <w:r>
        <w:rPr>
          <w:rFonts w:ascii="Tahoma" w:hAnsi="Tahoma"/>
          <w:color w:val="000000"/>
          <w:lang w:val="lv-LV"/>
        </w:rPr>
        <w:t>2017.gada 4.decembra iedzīvotāju kopsapulces lēmums; Protokols Nr.4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b/>
          <w:bCs/>
          <w:color w:val="000000"/>
          <w:lang w:val="lv-LV"/>
        </w:rPr>
        <w:t>1. Izpildītājs: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1.1. Veic būves </w:t>
      </w:r>
      <w:r>
        <w:rPr>
          <w:rFonts w:ascii="Tahoma" w:hAnsi="Tahoma"/>
          <w:color w:val="000000"/>
          <w:u w:val="single"/>
          <w:lang w:val="lv-LV"/>
        </w:rPr>
        <w:t>tehnisko apsekošanu</w:t>
      </w:r>
      <w:r>
        <w:rPr>
          <w:rFonts w:ascii="Tahoma" w:hAnsi="Tahoma"/>
          <w:color w:val="000000"/>
          <w:lang w:val="lv-LV"/>
        </w:rPr>
        <w:t>. Būvi apseko attiecīgajā jomā sertificēta fiziska persona vai licencēta juridiska persona. Minētā persona ir atbildīga par apsekošanas darbu kvalitatīvu izpildīšanu.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1.2. </w:t>
      </w:r>
      <w:r>
        <w:rPr>
          <w:rFonts w:ascii="Tahoma" w:hAnsi="Tahoma"/>
          <w:bCs/>
          <w:color w:val="000000"/>
          <w:lang w:val="lv-LV"/>
        </w:rPr>
        <w:t>Darbu izpildītājs sagatavo tehniskās apsekošanas slēdzienu</w:t>
      </w:r>
      <w:r>
        <w:rPr>
          <w:rFonts w:ascii="Tahoma" w:hAnsi="Tahoma"/>
          <w:color w:val="000000"/>
          <w:lang w:val="lv-LV"/>
        </w:rPr>
        <w:t xml:space="preserve"> saskaņā ar Ministru kabineta 2015. gada 30. jūnija noteikumiem Nr. 337 “Noteikumi par Latvijas būvnormatīvu LBN 405-15 Būvju tehniskā apsekošana”;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4.1. pamati un pamatnes.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4.2. sienas un sienu konstrukcijas.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4.7. būves telpiskās noturības elementi.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4.8. jumta elementi.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4.9. balkoni, lodžijas.</w:t>
      </w:r>
    </w:p>
    <w:p>
      <w:pPr>
        <w:pStyle w:val="Standard"/>
        <w:ind w:firstLine="706"/>
        <w:jc w:val="both"/>
        <w:rPr/>
      </w:pPr>
      <w:r>
        <w:rPr>
          <w:rFonts w:ascii="Tahoma" w:hAnsi="Tahoma"/>
          <w:color w:val="000000"/>
          <w:lang w:val="lv-LV"/>
        </w:rPr>
        <w:t>4.16. ventilācijas šahtas, kanāli, ventilācijas izvadi.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1.3. </w:t>
      </w:r>
      <w:r>
        <w:rPr>
          <w:rFonts w:ascii="Tahoma" w:hAnsi="Tahoma"/>
          <w:bCs/>
          <w:color w:val="000000"/>
          <w:lang w:val="lv-LV"/>
        </w:rPr>
        <w:t xml:space="preserve">izstrādā </w:t>
      </w:r>
      <w:r>
        <w:rPr>
          <w:rFonts w:ascii="Tahoma" w:hAnsi="Tahoma"/>
          <w:bCs/>
          <w:color w:val="000000"/>
          <w:u w:val="single"/>
          <w:lang w:val="lv-LV"/>
        </w:rPr>
        <w:t>būvniecības ieceres dokumentāciju</w:t>
      </w:r>
      <w:r>
        <w:rPr>
          <w:rFonts w:ascii="Tahoma" w:hAnsi="Tahoma"/>
          <w:bCs/>
          <w:color w:val="000000"/>
          <w:lang w:val="lv-LV"/>
        </w:rPr>
        <w:t xml:space="preserve"> daudzdzīvokļu dzīvojamās mājas pilastru atjaunošanai Biedrības ielā 5, Līvānos, ievērojot šādus nosacījumus: </w:t>
      </w:r>
    </w:p>
    <w:p>
      <w:pPr>
        <w:pStyle w:val="Standard"/>
        <w:ind w:left="706" w:hanging="0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1.3.1.  būvniecības ieceres dokumentācijas sastāvā iekļauj tehniskās apsekošanas atzinumu;</w:t>
      </w:r>
    </w:p>
    <w:p>
      <w:pPr>
        <w:pStyle w:val="Standard"/>
        <w:ind w:left="706" w:hanging="0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1.3.2. būvniecības ieceres dokumentāciju izstrādā atbilstoši MK Noteikumiem Nr.529 </w:t>
      </w:r>
      <w:r>
        <w:rPr>
          <w:rFonts w:ascii="Tahoma" w:hAnsi="Tahoma"/>
          <w:i/>
          <w:color w:val="000000"/>
          <w:lang w:val="lv-LV"/>
        </w:rPr>
        <w:t>“Ēku būvnoteikumi”</w:t>
      </w:r>
      <w:r>
        <w:rPr>
          <w:rFonts w:ascii="Tahoma" w:hAnsi="Tahoma"/>
          <w:color w:val="000000"/>
          <w:lang w:val="lv-LV"/>
        </w:rPr>
        <w:t xml:space="preserve"> noteiktajām prasībām;</w:t>
      </w:r>
    </w:p>
    <w:p>
      <w:pPr>
        <w:pStyle w:val="Standard"/>
        <w:ind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 xml:space="preserve">1.3.3  būvniecības ieceres dokumentācijā papildus iekļauj:  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1.3.3.1. darba organizēšanas projektu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1.3.3.2.  izmaksu aprēķinu (tāmes).</w:t>
      </w:r>
    </w:p>
    <w:p>
      <w:pPr>
        <w:pStyle w:val="Standard"/>
        <w:ind w:left="706" w:firstLine="706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  <w:t>1.3.3.3.  būvdarbu apjomu sarakstu.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2. Darbu izpildītājs veic visus nepieciešamās saskaņošanas valsts noteiktajās, nepieciešamajās instancēs, kā arī veic būvniecības ieceres dokumentācijas saskaņošanu ar daudzdzīvokļu mājas īpašniekiem.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3. Darbu izpildītājs iesniedz pasūtītājam būvniecības ieceres dokumentāciju 4 (četros) eksemplāros papīra formātā un 1 (vienā) eksemplārā elektroniski CD.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4.  Darbu izpildītājam ir pienākums laicīgi pārbaudīt visu dokumentācijas pareizību un nesaistes gadījumā nekavējoties paziņot pasūtītājam.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5.  Pirms piedāvājuma iesniegšanas pretendentam jāiepazīstas ar objektu un jāveic apkārtnes apskate.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6.  Pēc piedāvājuma iesniegšanas darbu izpildītājs nevar atsaukties uz nepilnīgu vai neizprastu darba uzdevumu. 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 xml:space="preserve">7.  Darbu izpildītājs iesniedz būvniecības ieceres dokumentāciju nolikumā minētajā termiņā    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>
          <w:rFonts w:ascii="Tahoma" w:hAnsi="Tahoma"/>
          <w:b/>
          <w:bCs/>
          <w:color w:val="000000"/>
          <w:lang w:val="lv-LV"/>
        </w:rPr>
        <w:t>8.  Pasūtītājs:</w:t>
      </w:r>
    </w:p>
    <w:p>
      <w:pPr>
        <w:pStyle w:val="Standard"/>
        <w:jc w:val="both"/>
        <w:rPr>
          <w:b w:val="false"/>
          <w:b w:val="false"/>
          <w:bCs w:val="false"/>
        </w:rPr>
      </w:pPr>
      <w:r>
        <w:rPr>
          <w:rFonts w:ascii="Tahoma" w:hAnsi="Tahoma"/>
          <w:b w:val="false"/>
          <w:bCs w:val="false"/>
          <w:color w:val="000000"/>
          <w:lang w:val="lv-LV"/>
        </w:rPr>
        <w:t>8.1.  akceptē būvniecības ieceres dokumentāciju Būvvaldē.</w:t>
      </w:r>
    </w:p>
    <w:p>
      <w:pPr>
        <w:pStyle w:val="Standard"/>
        <w:jc w:val="both"/>
        <w:rPr/>
      </w:pPr>
      <w:r>
        <w:rPr>
          <w:rFonts w:ascii="Tahoma" w:hAnsi="Tahoma"/>
          <w:color w:val="000000"/>
          <w:lang w:val="lv-LV"/>
        </w:rPr>
        <w:t>8.2.  izsniedz būvniecības ieceres dokumentācijas izstrādei nepieciešamās dokumentu kopijas</w:t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>
          <w:rFonts w:ascii="Tahoma" w:hAnsi="Tahoma"/>
          <w:color w:val="000000"/>
          <w:lang w:val="lv-LV"/>
        </w:rPr>
      </w:pPr>
      <w:r>
        <w:rPr>
          <w:rFonts w:ascii="Tahoma" w:hAnsi="Tahoma"/>
          <w:color w:val="000000"/>
          <w:lang w:val="lv-LV"/>
        </w:rPr>
      </w:r>
    </w:p>
    <w:p>
      <w:pPr>
        <w:pStyle w:val="Standard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Verdana">
    <w:charset w:val="ba"/>
    <w:family w:val="roman"/>
    <w:pitch w:val="variable"/>
  </w:font>
  <w:font w:name="Tahoma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  <w:autoHyphenation w:val="false"/>
  <w:compat>
    <w:compatSetting w:name="compatibilityMode" w:uri="http://schemas.microsoft.com/office/word" w:val="14"/>
  </w:compat>
  <w:themeFontLang w:val="lv-LV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beringSymbols" w:customStyle="1">
    <w:name w:val="Numbering Symbols"/>
    <w:qFormat/>
    <w:rPr/>
  </w:style>
  <w:style w:type="character" w:styleId="StrongEmphasis" w:customStyle="1">
    <w:name w:val="Strong Emphasis"/>
    <w:qFormat/>
    <w:rPr>
      <w:b/>
      <w:bCs/>
    </w:rPr>
  </w:style>
  <w:style w:type="paragraph" w:styleId="Heading" w:customStyle="1">
    <w:name w:val="Heading"/>
    <w:basedOn w:val="Normal"/>
    <w:next w:val="TextBody"/>
    <w:qFormat/>
    <w:pPr>
      <w:keepNext/>
      <w:widowControl w:val="false"/>
      <w:bidi w:val="0"/>
      <w:spacing w:before="240" w:after="120"/>
      <w:jc w:val="left"/>
    </w:pPr>
    <w:rPr>
      <w:rFonts w:ascii="Arial" w:hAnsi="Arial" w:eastAsia="Andale Sans UI" w:cs="Tahoma"/>
      <w:color w:val="00000A"/>
      <w:sz w:val="28"/>
      <w:szCs w:val="28"/>
      <w:lang w:val="en-US" w:eastAsia="en-US" w:bidi="en-US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>
      <w:widowControl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paragraph" w:styleId="Standard" w:customStyle="1">
    <w:name w:val="Standard"/>
    <w:qFormat/>
    <w:pPr>
      <w:widowControl/>
      <w:bidi w:val="0"/>
      <w:jc w:val="left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paragraph" w:styleId="Textbody1" w:customStyle="1">
    <w:name w:val="Text body"/>
    <w:basedOn w:val="Standard"/>
    <w:qFormat/>
    <w:pPr>
      <w:spacing w:before="0" w:after="120"/>
    </w:pPr>
    <w:rPr/>
  </w:style>
  <w:style w:type="paragraph" w:styleId="Caption1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ableContents" w:customStyle="1">
    <w:name w:val="Table Contents"/>
    <w:basedOn w:val="Standard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LibreOffice/5.4.1.2$Windows_x86 LibreOffice_project/ea7cb86e6eeb2bf3a5af73a8f7777ac570321527</Application>
  <Pages>2</Pages>
  <Words>303</Words>
  <Characters>2289</Characters>
  <CharactersWithSpaces>2602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Diāna Kleina</dc:creator>
  <dc:description/>
  <dc:language>en-US</dc:language>
  <cp:lastModifiedBy/>
  <cp:lastPrinted>2018-01-17T09:14:39Z</cp:lastPrinted>
  <dcterms:modified xsi:type="dcterms:W3CDTF">2018-01-18T14:12:32Z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